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9C7F" w14:textId="77777777" w:rsidR="00D96E41" w:rsidRDefault="00D96E41" w:rsidP="006B148F">
      <w:pPr>
        <w:spacing w:after="0" w:line="240" w:lineRule="auto"/>
        <w:jc w:val="both"/>
        <w:rPr>
          <w:rFonts w:eastAsia="Times New Roman" w:cs="Times New Roman"/>
          <w:sz w:val="22"/>
          <w:szCs w:val="22"/>
          <w:lang w:val="en-US"/>
        </w:rPr>
      </w:pPr>
      <w:r w:rsidRPr="00B84887">
        <w:rPr>
          <w:rFonts w:eastAsia="Times New Roman" w:cs="Times New Roman"/>
          <w:b/>
          <w:sz w:val="22"/>
          <w:szCs w:val="22"/>
          <w:lang w:val="en-US"/>
        </w:rPr>
        <w:t>Abiona Centre For Infant &amp; Early Mental Health</w:t>
      </w:r>
      <w:r>
        <w:rPr>
          <w:rFonts w:eastAsia="Times New Roman" w:cs="Times New Roman"/>
          <w:sz w:val="22"/>
          <w:szCs w:val="22"/>
          <w:lang w:val="en-US"/>
        </w:rPr>
        <w:t xml:space="preserve"> (the “Centre”)</w:t>
      </w:r>
      <w:r w:rsidRPr="00B84887">
        <w:rPr>
          <w:rFonts w:eastAsia="Times New Roman" w:cs="Times New Roman"/>
          <w:sz w:val="22"/>
          <w:szCs w:val="22"/>
          <w:lang w:val="en-US"/>
        </w:rPr>
        <w:t xml:space="preserve">, is a client-centered organization focusing on infant and early childhood mental health. </w:t>
      </w:r>
      <w:r>
        <w:rPr>
          <w:rFonts w:eastAsia="Times New Roman" w:cs="Times New Roman"/>
          <w:sz w:val="22"/>
          <w:szCs w:val="22"/>
          <w:lang w:val="en-US"/>
        </w:rPr>
        <w:t xml:space="preserve"> </w:t>
      </w:r>
      <w:r w:rsidRPr="00B84887">
        <w:rPr>
          <w:rFonts w:eastAsia="Times New Roman" w:cs="Times New Roman"/>
          <w:sz w:val="22"/>
          <w:szCs w:val="22"/>
          <w:lang w:val="en-US"/>
        </w:rPr>
        <w:t>We support pregnant and parenting young mothers aged 13-29, along with their babies who reside at the Centre or in the community. As an accredited Children’s Mental Health Centre, we are the largest Young Parent Infant Centre in the province.</w:t>
      </w:r>
    </w:p>
    <w:p w14:paraId="64B68A9A" w14:textId="77777777" w:rsidR="00D96E41" w:rsidRPr="00B84887" w:rsidRDefault="00D96E41" w:rsidP="006B148F">
      <w:pPr>
        <w:spacing w:after="0" w:line="240" w:lineRule="auto"/>
        <w:jc w:val="both"/>
        <w:rPr>
          <w:rFonts w:eastAsia="Times New Roman" w:cs="Times New Roman"/>
          <w:sz w:val="22"/>
          <w:szCs w:val="22"/>
          <w:lang w:val="en-US"/>
        </w:rPr>
      </w:pPr>
    </w:p>
    <w:p w14:paraId="49F02750" w14:textId="77777777" w:rsidR="00D96E41" w:rsidRDefault="00D96E41" w:rsidP="006B148F">
      <w:pPr>
        <w:spacing w:after="0" w:line="240" w:lineRule="auto"/>
        <w:jc w:val="both"/>
        <w:rPr>
          <w:rFonts w:eastAsia="Times New Roman" w:cs="Times New Roman"/>
          <w:sz w:val="22"/>
          <w:szCs w:val="22"/>
          <w:lang w:val="en-US"/>
        </w:rPr>
      </w:pPr>
      <w:r w:rsidRPr="00B84887">
        <w:rPr>
          <w:rFonts w:eastAsia="Times New Roman" w:cs="Times New Roman"/>
          <w:sz w:val="22"/>
          <w:szCs w:val="22"/>
          <w:lang w:val="en-US"/>
        </w:rPr>
        <w:t xml:space="preserve">Our commitment is to create a better future for vulnerable pregnant and parenting young mothers and their children 0-6. </w:t>
      </w:r>
      <w:r>
        <w:rPr>
          <w:rFonts w:eastAsia="Times New Roman" w:cs="Times New Roman"/>
          <w:sz w:val="22"/>
          <w:szCs w:val="22"/>
          <w:lang w:val="en-US"/>
        </w:rPr>
        <w:t xml:space="preserve"> </w:t>
      </w:r>
      <w:r w:rsidRPr="00B84887">
        <w:rPr>
          <w:rFonts w:eastAsia="Times New Roman" w:cs="Times New Roman"/>
          <w:sz w:val="22"/>
          <w:szCs w:val="22"/>
          <w:lang w:val="en-US"/>
        </w:rPr>
        <w:t xml:space="preserve">Our infant and early childhood mental health programs give our clients the tools they need to build secure relationships with their babies, cope with life’s adversities, find help when needed and succeed in life. </w:t>
      </w:r>
      <w:r>
        <w:rPr>
          <w:rFonts w:eastAsia="Times New Roman" w:cs="Times New Roman"/>
          <w:sz w:val="22"/>
          <w:szCs w:val="22"/>
          <w:lang w:val="en-US"/>
        </w:rPr>
        <w:t xml:space="preserve"> </w:t>
      </w:r>
      <w:r w:rsidRPr="00B84887">
        <w:rPr>
          <w:rFonts w:eastAsia="Times New Roman" w:cs="Times New Roman"/>
          <w:sz w:val="22"/>
          <w:szCs w:val="22"/>
          <w:lang w:val="en-US"/>
        </w:rPr>
        <w:t>We offer a live-in treatment program, transitional housing, on-site high school programs, community housing support, housing and community support referral services, and maternal-infant mental health programs. Collaborating with community partners, our multi-disciplinary team provides wraparound programs addressing mental health, education, life skills, and transitional needs. The Centre also operates an EarlyON Child and Family Centre, along with two Early Learning Centres open to families, young women, and their children in the community.</w:t>
      </w:r>
    </w:p>
    <w:p w14:paraId="1D20FB16" w14:textId="77777777" w:rsidR="00D96E41" w:rsidRPr="00B84887" w:rsidRDefault="00D96E41" w:rsidP="006B148F">
      <w:pPr>
        <w:spacing w:after="0" w:line="240" w:lineRule="auto"/>
        <w:jc w:val="both"/>
        <w:rPr>
          <w:rFonts w:eastAsia="Times New Roman" w:cs="Times New Roman"/>
          <w:sz w:val="22"/>
          <w:szCs w:val="22"/>
          <w:lang w:val="en-US"/>
        </w:rPr>
      </w:pPr>
    </w:p>
    <w:p w14:paraId="154D385D" w14:textId="77777777" w:rsidR="00D96E41" w:rsidRPr="00B84887" w:rsidRDefault="00D96E41" w:rsidP="006B148F">
      <w:pPr>
        <w:spacing w:after="0" w:line="240" w:lineRule="auto"/>
        <w:jc w:val="both"/>
        <w:rPr>
          <w:rFonts w:eastAsia="Times New Roman" w:cs="Times New Roman"/>
          <w:sz w:val="22"/>
          <w:szCs w:val="22"/>
          <w:lang w:val="en-US"/>
        </w:rPr>
      </w:pPr>
      <w:r w:rsidRPr="00B84887">
        <w:rPr>
          <w:rFonts w:eastAsia="Times New Roman" w:cs="Times New Roman"/>
          <w:sz w:val="22"/>
          <w:szCs w:val="22"/>
          <w:lang w:val="en-US"/>
        </w:rPr>
        <w:t>Our vision is a world where families led by young women have the emotional and physical supports to realize their full potential.</w:t>
      </w:r>
    </w:p>
    <w:p w14:paraId="3FCDBAB4" w14:textId="77777777" w:rsidR="006B148F" w:rsidRDefault="006B148F" w:rsidP="006B148F">
      <w:pPr>
        <w:spacing w:after="0" w:line="240" w:lineRule="auto"/>
        <w:jc w:val="both"/>
        <w:rPr>
          <w:rFonts w:eastAsia="Times New Roman" w:cs="Times New Roman"/>
          <w:sz w:val="22"/>
          <w:szCs w:val="22"/>
          <w:lang w:val="en-US"/>
        </w:rPr>
      </w:pPr>
    </w:p>
    <w:p w14:paraId="362BDEE2" w14:textId="2EE91B6C" w:rsidR="000464D9" w:rsidRDefault="00C772E7" w:rsidP="006B148F">
      <w:pPr>
        <w:spacing w:after="0" w:line="240" w:lineRule="auto"/>
        <w:jc w:val="both"/>
        <w:rPr>
          <w:rFonts w:eastAsia="Times New Roman" w:cs="Times New Roman"/>
          <w:sz w:val="22"/>
          <w:szCs w:val="22"/>
          <w:lang w:val="en-US"/>
        </w:rPr>
      </w:pPr>
      <w:r w:rsidRPr="00C772E7">
        <w:rPr>
          <w:rFonts w:eastAsia="Times New Roman" w:cs="Times New Roman"/>
          <w:sz w:val="22"/>
          <w:szCs w:val="22"/>
          <w:lang w:val="en-US"/>
        </w:rPr>
        <w:t>Reporting to the Supervisor, MIMH, the Early School-Age Development Coordinator (the “Coordinator”) will be at the forefront of the Kuumba Project (the “Project”), an essential infant and early childhood mental health initiative at Abiona Centre (the “Centre”).  The project is designed for children aged 3-5 years within the Black, African Canadian, and racialized communities.</w:t>
      </w:r>
    </w:p>
    <w:p w14:paraId="408AC0E5" w14:textId="77777777" w:rsidR="00443E2D" w:rsidRDefault="00443E2D" w:rsidP="006B148F">
      <w:pPr>
        <w:spacing w:after="0" w:line="240" w:lineRule="auto"/>
        <w:jc w:val="both"/>
        <w:rPr>
          <w:rFonts w:eastAsia="Times New Roman" w:cs="Times New Roman"/>
          <w:sz w:val="22"/>
          <w:szCs w:val="22"/>
          <w:lang w:val="en-US"/>
        </w:rPr>
      </w:pPr>
    </w:p>
    <w:tbl>
      <w:tblPr>
        <w:tblStyle w:val="TableGrid"/>
        <w:tblW w:w="9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616"/>
      </w:tblGrid>
      <w:tr w:rsidR="00AE56D8" w:rsidRPr="00AE56D8" w14:paraId="7DF5C969" w14:textId="77777777" w:rsidTr="00513374">
        <w:trPr>
          <w:trHeight w:val="71"/>
        </w:trPr>
        <w:tc>
          <w:tcPr>
            <w:tcW w:w="1936" w:type="dxa"/>
          </w:tcPr>
          <w:p w14:paraId="38ECD14C" w14:textId="46658C71" w:rsidR="00AE56D8" w:rsidRPr="009854DF" w:rsidRDefault="00AE56D8" w:rsidP="00AE56D8">
            <w:pPr>
              <w:widowControl w:val="0"/>
              <w:rPr>
                <w:rFonts w:eastAsia="Times New Roman"/>
                <w:b/>
                <w:bCs/>
                <w:sz w:val="22"/>
                <w:szCs w:val="22"/>
                <w:lang w:val="en-US"/>
              </w:rPr>
            </w:pPr>
            <w:r w:rsidRPr="009854DF">
              <w:rPr>
                <w:rFonts w:eastAsia="Times New Roman"/>
                <w:b/>
                <w:bCs/>
                <w:sz w:val="22"/>
                <w:szCs w:val="22"/>
                <w:lang w:val="en-US"/>
              </w:rPr>
              <w:t>Position:</w:t>
            </w:r>
            <w:r w:rsidR="00096AFF">
              <w:rPr>
                <w:rFonts w:eastAsia="Times New Roman"/>
                <w:b/>
                <w:bCs/>
                <w:sz w:val="22"/>
                <w:szCs w:val="22"/>
                <w:lang w:val="en-US"/>
              </w:rPr>
              <w:t xml:space="preserve"> </w:t>
            </w:r>
            <w:r w:rsidR="005873C0">
              <w:rPr>
                <w:rFonts w:eastAsia="Times New Roman"/>
                <w:b/>
                <w:bCs/>
                <w:sz w:val="22"/>
                <w:szCs w:val="22"/>
                <w:lang w:val="en-US"/>
              </w:rPr>
              <w:t xml:space="preserve"> </w:t>
            </w:r>
            <w:r w:rsidR="008A4034">
              <w:rPr>
                <w:rFonts w:eastAsia="Times New Roman"/>
                <w:b/>
                <w:bCs/>
                <w:sz w:val="22"/>
                <w:szCs w:val="22"/>
                <w:lang w:val="en-US"/>
              </w:rPr>
              <w:t xml:space="preserve"> </w:t>
            </w:r>
            <w:r w:rsidR="00626E12">
              <w:rPr>
                <w:rFonts w:eastAsia="Times New Roman"/>
                <w:b/>
                <w:bCs/>
                <w:sz w:val="22"/>
                <w:szCs w:val="22"/>
                <w:lang w:val="en-US"/>
              </w:rPr>
              <w:t xml:space="preserve">          </w:t>
            </w:r>
          </w:p>
        </w:tc>
        <w:tc>
          <w:tcPr>
            <w:tcW w:w="7616" w:type="dxa"/>
          </w:tcPr>
          <w:p w14:paraId="70262846" w14:textId="552C8C60" w:rsidR="00AE56D8" w:rsidRPr="009854DF" w:rsidRDefault="008A4034" w:rsidP="00AE56D8">
            <w:pPr>
              <w:widowControl w:val="0"/>
              <w:rPr>
                <w:rFonts w:eastAsia="Times New Roman"/>
                <w:b/>
                <w:bCs/>
                <w:sz w:val="22"/>
                <w:szCs w:val="22"/>
              </w:rPr>
            </w:pPr>
            <w:r>
              <w:rPr>
                <w:rFonts w:eastAsia="Times New Roman"/>
                <w:b/>
                <w:bCs/>
                <w:sz w:val="22"/>
                <w:szCs w:val="22"/>
              </w:rPr>
              <w:t xml:space="preserve">Early </w:t>
            </w:r>
            <w:r w:rsidR="00626E12">
              <w:rPr>
                <w:rFonts w:eastAsia="Times New Roman"/>
                <w:b/>
                <w:bCs/>
                <w:sz w:val="22"/>
                <w:szCs w:val="22"/>
              </w:rPr>
              <w:t xml:space="preserve">School Age </w:t>
            </w:r>
            <w:r w:rsidR="00E6282E">
              <w:rPr>
                <w:rFonts w:eastAsia="Times New Roman"/>
                <w:b/>
                <w:bCs/>
                <w:sz w:val="22"/>
                <w:szCs w:val="22"/>
              </w:rPr>
              <w:t>D</w:t>
            </w:r>
            <w:r w:rsidR="00297D83">
              <w:rPr>
                <w:rFonts w:eastAsia="Times New Roman"/>
                <w:b/>
                <w:bCs/>
                <w:sz w:val="22"/>
                <w:szCs w:val="22"/>
              </w:rPr>
              <w:t>evelopment Coordinator</w:t>
            </w:r>
          </w:p>
          <w:p w14:paraId="02E3F334" w14:textId="77777777" w:rsidR="00AE56D8" w:rsidRPr="009854DF" w:rsidRDefault="00AE56D8" w:rsidP="00AE56D8">
            <w:pPr>
              <w:widowControl w:val="0"/>
              <w:rPr>
                <w:rFonts w:eastAsia="Times New Roman"/>
                <w:b/>
                <w:bCs/>
                <w:sz w:val="22"/>
                <w:szCs w:val="22"/>
                <w:lang w:val="en-US"/>
              </w:rPr>
            </w:pPr>
          </w:p>
        </w:tc>
      </w:tr>
      <w:tr w:rsidR="00AE56D8" w:rsidRPr="00AE56D8" w14:paraId="15C816B1" w14:textId="77777777" w:rsidTr="00513374">
        <w:trPr>
          <w:trHeight w:val="71"/>
        </w:trPr>
        <w:tc>
          <w:tcPr>
            <w:tcW w:w="1936" w:type="dxa"/>
          </w:tcPr>
          <w:p w14:paraId="77888451" w14:textId="77777777" w:rsidR="00AE56D8" w:rsidRPr="00C1796E" w:rsidRDefault="00AE56D8" w:rsidP="00AE56D8">
            <w:pPr>
              <w:widowControl w:val="0"/>
              <w:rPr>
                <w:rFonts w:eastAsia="Times New Roman"/>
                <w:b/>
                <w:bCs/>
                <w:sz w:val="22"/>
                <w:szCs w:val="22"/>
                <w:lang w:val="en-US"/>
              </w:rPr>
            </w:pPr>
            <w:r w:rsidRPr="00C1796E">
              <w:rPr>
                <w:rFonts w:eastAsia="Times New Roman"/>
                <w:b/>
                <w:bCs/>
                <w:sz w:val="22"/>
                <w:szCs w:val="22"/>
                <w:lang w:val="en-US"/>
              </w:rPr>
              <w:t>Term:</w:t>
            </w:r>
          </w:p>
          <w:p w14:paraId="19FC5D6B" w14:textId="77777777" w:rsidR="00C638CD" w:rsidRPr="00C1796E" w:rsidRDefault="00B32E5F" w:rsidP="00AE56D8">
            <w:pPr>
              <w:widowControl w:val="0"/>
              <w:rPr>
                <w:rFonts w:eastAsia="Times New Roman"/>
                <w:b/>
                <w:bCs/>
                <w:sz w:val="22"/>
                <w:szCs w:val="22"/>
                <w:lang w:val="en-US"/>
              </w:rPr>
            </w:pPr>
            <w:r w:rsidRPr="00C1796E">
              <w:rPr>
                <w:rFonts w:eastAsia="Times New Roman"/>
                <w:b/>
                <w:bCs/>
                <w:sz w:val="22"/>
                <w:szCs w:val="22"/>
                <w:lang w:val="en-US"/>
              </w:rPr>
              <w:t xml:space="preserve"> </w:t>
            </w:r>
          </w:p>
          <w:p w14:paraId="57A18691" w14:textId="64B49B60" w:rsidR="0074562A" w:rsidRPr="00C1796E" w:rsidRDefault="0074562A" w:rsidP="00AE56D8">
            <w:pPr>
              <w:widowControl w:val="0"/>
              <w:rPr>
                <w:rFonts w:eastAsia="Times New Roman"/>
                <w:b/>
                <w:bCs/>
                <w:sz w:val="22"/>
                <w:szCs w:val="22"/>
                <w:lang w:val="en-US"/>
              </w:rPr>
            </w:pPr>
            <w:r w:rsidRPr="00C1796E">
              <w:rPr>
                <w:rFonts w:eastAsia="Times New Roman"/>
                <w:b/>
                <w:bCs/>
                <w:sz w:val="22"/>
                <w:szCs w:val="22"/>
                <w:lang w:val="en-US"/>
              </w:rPr>
              <w:t>Rate of Pay</w:t>
            </w:r>
          </w:p>
          <w:p w14:paraId="418AE1C5" w14:textId="77777777" w:rsidR="0074562A" w:rsidRPr="00C1796E" w:rsidRDefault="0074562A" w:rsidP="00AE56D8">
            <w:pPr>
              <w:widowControl w:val="0"/>
              <w:rPr>
                <w:rFonts w:eastAsia="Times New Roman"/>
                <w:b/>
                <w:bCs/>
                <w:sz w:val="22"/>
                <w:szCs w:val="22"/>
                <w:lang w:val="en-US"/>
              </w:rPr>
            </w:pPr>
          </w:p>
          <w:p w14:paraId="593CB1D6" w14:textId="6CEFB614" w:rsidR="005A5ECF" w:rsidRPr="00C1796E" w:rsidRDefault="005A5ECF" w:rsidP="00AE56D8">
            <w:pPr>
              <w:widowControl w:val="0"/>
              <w:rPr>
                <w:rFonts w:eastAsia="Times New Roman"/>
                <w:b/>
                <w:bCs/>
                <w:sz w:val="22"/>
                <w:szCs w:val="22"/>
                <w:lang w:val="en-US"/>
              </w:rPr>
            </w:pPr>
            <w:r w:rsidRPr="00C1796E">
              <w:rPr>
                <w:rFonts w:eastAsia="Times New Roman"/>
                <w:b/>
                <w:bCs/>
                <w:sz w:val="22"/>
                <w:szCs w:val="22"/>
                <w:lang w:val="en-US"/>
              </w:rPr>
              <w:t>Department</w:t>
            </w:r>
          </w:p>
        </w:tc>
        <w:tc>
          <w:tcPr>
            <w:tcW w:w="7616" w:type="dxa"/>
          </w:tcPr>
          <w:p w14:paraId="7C29FBC2" w14:textId="77777777" w:rsidR="00AE56D8" w:rsidRPr="00C1796E" w:rsidRDefault="00015E58" w:rsidP="00B32E5F">
            <w:pPr>
              <w:widowControl w:val="0"/>
              <w:rPr>
                <w:rFonts w:eastAsia="Times New Roman"/>
                <w:bCs/>
                <w:sz w:val="22"/>
                <w:szCs w:val="22"/>
                <w:lang w:val="en-US"/>
              </w:rPr>
            </w:pPr>
            <w:r w:rsidRPr="00C1796E">
              <w:rPr>
                <w:rFonts w:eastAsia="Times New Roman"/>
                <w:bCs/>
                <w:sz w:val="22"/>
                <w:szCs w:val="22"/>
                <w:lang w:val="en-US"/>
              </w:rPr>
              <w:t>Permanent - Full Time</w:t>
            </w:r>
          </w:p>
          <w:p w14:paraId="7674F7FF" w14:textId="77777777" w:rsidR="0074562A" w:rsidRPr="00C1796E" w:rsidRDefault="0074562A" w:rsidP="00B32E5F">
            <w:pPr>
              <w:widowControl w:val="0"/>
              <w:rPr>
                <w:rFonts w:eastAsia="Times New Roman"/>
                <w:bCs/>
                <w:sz w:val="22"/>
                <w:szCs w:val="22"/>
                <w:highlight w:val="yellow"/>
                <w:lang w:val="en-US"/>
              </w:rPr>
            </w:pPr>
          </w:p>
          <w:p w14:paraId="6286BDB2" w14:textId="061C9FCC" w:rsidR="00625746" w:rsidRPr="00C1796E" w:rsidRDefault="00625746" w:rsidP="00625746">
            <w:pPr>
              <w:widowControl w:val="0"/>
              <w:rPr>
                <w:rFonts w:eastAsia="Times New Roman"/>
                <w:bCs/>
                <w:sz w:val="22"/>
                <w:szCs w:val="22"/>
                <w:lang w:val="en-US"/>
              </w:rPr>
            </w:pPr>
            <w:r w:rsidRPr="00C1796E">
              <w:rPr>
                <w:rFonts w:eastAsia="Times New Roman"/>
                <w:bCs/>
                <w:sz w:val="22"/>
                <w:szCs w:val="22"/>
                <w:lang w:val="en-US"/>
              </w:rPr>
              <w:t>$51,</w:t>
            </w:r>
            <w:r w:rsidR="00764BC4" w:rsidRPr="00C1796E">
              <w:rPr>
                <w:rFonts w:eastAsia="Times New Roman"/>
                <w:bCs/>
                <w:sz w:val="22"/>
                <w:szCs w:val="22"/>
                <w:lang w:val="en-US"/>
              </w:rPr>
              <w:t>769</w:t>
            </w:r>
            <w:r w:rsidRPr="00C1796E">
              <w:rPr>
                <w:rFonts w:eastAsia="Times New Roman"/>
                <w:bCs/>
                <w:sz w:val="22"/>
                <w:szCs w:val="22"/>
                <w:lang w:val="en-US"/>
              </w:rPr>
              <w:t xml:space="preserve"> per annum</w:t>
            </w:r>
          </w:p>
          <w:p w14:paraId="1BD7F0DB" w14:textId="77777777" w:rsidR="0074562A" w:rsidRPr="00C1796E" w:rsidRDefault="0074562A" w:rsidP="00B32E5F">
            <w:pPr>
              <w:widowControl w:val="0"/>
              <w:rPr>
                <w:rFonts w:eastAsia="Times New Roman"/>
                <w:bCs/>
                <w:sz w:val="22"/>
                <w:szCs w:val="22"/>
                <w:highlight w:val="yellow"/>
                <w:lang w:val="en-US"/>
              </w:rPr>
            </w:pPr>
          </w:p>
          <w:p w14:paraId="1833C98E" w14:textId="31C55C96" w:rsidR="005A5ECF" w:rsidRPr="00C1796E" w:rsidRDefault="00E273EA" w:rsidP="00B32E5F">
            <w:pPr>
              <w:widowControl w:val="0"/>
              <w:rPr>
                <w:rFonts w:eastAsia="Times New Roman"/>
                <w:bCs/>
                <w:sz w:val="22"/>
                <w:szCs w:val="22"/>
                <w:highlight w:val="yellow"/>
                <w:lang w:val="en-US"/>
              </w:rPr>
            </w:pPr>
            <w:r w:rsidRPr="00C1796E">
              <w:rPr>
                <w:rFonts w:eastAsia="Times New Roman"/>
                <w:bCs/>
                <w:sz w:val="22"/>
                <w:szCs w:val="22"/>
                <w:lang w:val="en-US"/>
              </w:rPr>
              <w:t>Maternal Infant Mental Health</w:t>
            </w:r>
          </w:p>
        </w:tc>
      </w:tr>
      <w:tr w:rsidR="0033103B" w:rsidRPr="00AE56D8" w14:paraId="6B12B18F" w14:textId="77777777" w:rsidTr="00513374">
        <w:trPr>
          <w:trHeight w:val="71"/>
        </w:trPr>
        <w:tc>
          <w:tcPr>
            <w:tcW w:w="1936" w:type="dxa"/>
          </w:tcPr>
          <w:p w14:paraId="72BA2F93" w14:textId="77777777" w:rsidR="005A5ECF" w:rsidRDefault="005A5ECF" w:rsidP="0033103B">
            <w:pPr>
              <w:widowControl w:val="0"/>
              <w:rPr>
                <w:rFonts w:eastAsia="Times New Roman"/>
                <w:b/>
                <w:bCs/>
                <w:sz w:val="22"/>
                <w:szCs w:val="22"/>
                <w:lang w:val="en-US"/>
              </w:rPr>
            </w:pPr>
          </w:p>
          <w:p w14:paraId="0AE9546C" w14:textId="6A950A54" w:rsidR="0033103B" w:rsidRPr="009854DF" w:rsidRDefault="0033103B" w:rsidP="0033103B">
            <w:pPr>
              <w:widowControl w:val="0"/>
              <w:rPr>
                <w:rFonts w:eastAsia="Times New Roman"/>
                <w:b/>
                <w:bCs/>
                <w:sz w:val="22"/>
                <w:szCs w:val="22"/>
                <w:lang w:val="en-US"/>
              </w:rPr>
            </w:pPr>
            <w:r w:rsidRPr="009854DF">
              <w:rPr>
                <w:rFonts w:eastAsia="Times New Roman"/>
                <w:b/>
                <w:bCs/>
                <w:sz w:val="22"/>
                <w:szCs w:val="22"/>
                <w:lang w:val="en-US"/>
              </w:rPr>
              <w:t>Reports to:</w:t>
            </w:r>
          </w:p>
        </w:tc>
        <w:tc>
          <w:tcPr>
            <w:tcW w:w="7616" w:type="dxa"/>
          </w:tcPr>
          <w:p w14:paraId="41A476AF" w14:textId="77777777" w:rsidR="005A5ECF" w:rsidRDefault="005A5ECF" w:rsidP="0033103B">
            <w:pPr>
              <w:widowControl w:val="0"/>
              <w:rPr>
                <w:rFonts w:eastAsia="Times New Roman"/>
                <w:bCs/>
                <w:sz w:val="22"/>
                <w:szCs w:val="22"/>
                <w:lang w:val="en-US"/>
              </w:rPr>
            </w:pPr>
          </w:p>
          <w:p w14:paraId="3C60DD33" w14:textId="6BC00C4A" w:rsidR="0033103B" w:rsidRPr="0033103B" w:rsidRDefault="0033103B" w:rsidP="0033103B">
            <w:pPr>
              <w:widowControl w:val="0"/>
              <w:rPr>
                <w:rFonts w:eastAsia="Times New Roman"/>
                <w:bCs/>
                <w:sz w:val="22"/>
                <w:szCs w:val="22"/>
                <w:lang w:val="en-US"/>
              </w:rPr>
            </w:pPr>
            <w:r w:rsidRPr="0033103B">
              <w:rPr>
                <w:rFonts w:eastAsia="Times New Roman"/>
                <w:bCs/>
                <w:sz w:val="22"/>
                <w:szCs w:val="22"/>
                <w:lang w:val="en-US"/>
              </w:rPr>
              <w:t>Supervisor, Maternal Infant Mental Health Program (MIMH)</w:t>
            </w:r>
          </w:p>
        </w:tc>
      </w:tr>
      <w:tr w:rsidR="0033103B" w:rsidRPr="00AE56D8" w14:paraId="69117E1A" w14:textId="77777777" w:rsidTr="00513374">
        <w:trPr>
          <w:trHeight w:val="71"/>
        </w:trPr>
        <w:tc>
          <w:tcPr>
            <w:tcW w:w="1936" w:type="dxa"/>
          </w:tcPr>
          <w:p w14:paraId="4732B874" w14:textId="10B54CB6" w:rsidR="0033103B" w:rsidRPr="009854DF" w:rsidRDefault="0033103B" w:rsidP="0033103B">
            <w:pPr>
              <w:widowControl w:val="0"/>
              <w:rPr>
                <w:rFonts w:eastAsia="Times New Roman"/>
                <w:b/>
                <w:bCs/>
                <w:sz w:val="22"/>
                <w:szCs w:val="22"/>
                <w:lang w:val="en-US"/>
              </w:rPr>
            </w:pPr>
          </w:p>
        </w:tc>
        <w:tc>
          <w:tcPr>
            <w:tcW w:w="7616" w:type="dxa"/>
          </w:tcPr>
          <w:p w14:paraId="140A454E" w14:textId="10C41449" w:rsidR="0033103B" w:rsidRPr="009854DF" w:rsidRDefault="0033103B" w:rsidP="0033103B">
            <w:pPr>
              <w:widowControl w:val="0"/>
              <w:rPr>
                <w:rFonts w:eastAsia="Times New Roman"/>
                <w:bCs/>
                <w:sz w:val="22"/>
                <w:szCs w:val="22"/>
                <w:lang w:val="en-US"/>
              </w:rPr>
            </w:pPr>
          </w:p>
        </w:tc>
      </w:tr>
      <w:tr w:rsidR="0033103B" w:rsidRPr="00AE56D8" w14:paraId="66517F57" w14:textId="77777777" w:rsidTr="00513374">
        <w:trPr>
          <w:trHeight w:val="1168"/>
        </w:trPr>
        <w:tc>
          <w:tcPr>
            <w:tcW w:w="1936" w:type="dxa"/>
          </w:tcPr>
          <w:p w14:paraId="3B3641F7" w14:textId="0CDCF3AF" w:rsidR="0033103B" w:rsidRPr="009854DF" w:rsidRDefault="0033103B" w:rsidP="0033103B">
            <w:pPr>
              <w:widowControl w:val="0"/>
              <w:rPr>
                <w:rFonts w:eastAsia="Times New Roman"/>
                <w:b/>
                <w:bCs/>
                <w:sz w:val="22"/>
                <w:szCs w:val="22"/>
                <w:lang w:val="en-US"/>
              </w:rPr>
            </w:pPr>
            <w:r w:rsidRPr="009854DF">
              <w:rPr>
                <w:rFonts w:eastAsia="Times New Roman"/>
                <w:b/>
                <w:bCs/>
                <w:sz w:val="22"/>
                <w:szCs w:val="22"/>
                <w:lang w:val="en-US"/>
              </w:rPr>
              <w:t>Qualification:</w:t>
            </w:r>
          </w:p>
        </w:tc>
        <w:tc>
          <w:tcPr>
            <w:tcW w:w="7616" w:type="dxa"/>
          </w:tcPr>
          <w:p w14:paraId="7A70D720" w14:textId="77777777" w:rsidR="00E51F85" w:rsidRPr="00E51F85" w:rsidRDefault="00E862D5" w:rsidP="007765C9">
            <w:pPr>
              <w:pStyle w:val="TableParagraph"/>
              <w:numPr>
                <w:ilvl w:val="0"/>
                <w:numId w:val="14"/>
              </w:numPr>
              <w:tabs>
                <w:tab w:val="left" w:pos="550"/>
              </w:tabs>
              <w:spacing w:line="294" w:lineRule="exact"/>
            </w:pPr>
            <w:r w:rsidRPr="00E51F85">
              <w:t>Post-Secondary Degree in Child Development, Early Childhood Education, or a related field; additional qualifications in Infant Mental Health and attachment-based interventions preferred.</w:t>
            </w:r>
          </w:p>
          <w:p w14:paraId="694237AA" w14:textId="1226ED78" w:rsidR="00E862D5" w:rsidRPr="00E51F85" w:rsidRDefault="00E862D5" w:rsidP="007765C9">
            <w:pPr>
              <w:pStyle w:val="TableParagraph"/>
              <w:numPr>
                <w:ilvl w:val="0"/>
                <w:numId w:val="14"/>
              </w:numPr>
              <w:tabs>
                <w:tab w:val="left" w:pos="550"/>
              </w:tabs>
              <w:spacing w:line="294" w:lineRule="exact"/>
            </w:pPr>
            <w:r w:rsidRPr="00E51F85">
              <w:t>Minimum of 3 years’ experience in child development or infant mental health within a structured setting.</w:t>
            </w:r>
          </w:p>
          <w:p w14:paraId="2C5E769C" w14:textId="77777777" w:rsidR="00E862D5" w:rsidRPr="00E51F85" w:rsidRDefault="00E862D5" w:rsidP="007765C9">
            <w:pPr>
              <w:pStyle w:val="TableParagraph"/>
              <w:numPr>
                <w:ilvl w:val="0"/>
                <w:numId w:val="14"/>
              </w:numPr>
              <w:tabs>
                <w:tab w:val="left" w:pos="550"/>
              </w:tabs>
              <w:spacing w:line="294" w:lineRule="exact"/>
            </w:pPr>
            <w:r w:rsidRPr="00E51F85">
              <w:t>Thorough understanding of anti-racism and anti-oppressive practices affecting BIPOC and 2SLGBTQQIA communities.</w:t>
            </w:r>
          </w:p>
          <w:p w14:paraId="3EF91032" w14:textId="77777777" w:rsidR="00E862D5" w:rsidRPr="00E51F85" w:rsidRDefault="00E862D5" w:rsidP="007765C9">
            <w:pPr>
              <w:pStyle w:val="TableParagraph"/>
              <w:numPr>
                <w:ilvl w:val="0"/>
                <w:numId w:val="14"/>
              </w:numPr>
              <w:tabs>
                <w:tab w:val="left" w:pos="550"/>
              </w:tabs>
              <w:spacing w:line="294" w:lineRule="exact"/>
            </w:pPr>
            <w:r w:rsidRPr="00E51F85">
              <w:t>Lived experience as a Black or African Canadian individual is highly valued.</w:t>
            </w:r>
          </w:p>
          <w:p w14:paraId="73EF199D" w14:textId="77777777" w:rsidR="00E862D5" w:rsidRPr="00E51F85" w:rsidRDefault="00E862D5" w:rsidP="007765C9">
            <w:pPr>
              <w:pStyle w:val="TableParagraph"/>
              <w:numPr>
                <w:ilvl w:val="0"/>
                <w:numId w:val="14"/>
              </w:numPr>
              <w:tabs>
                <w:tab w:val="left" w:pos="550"/>
              </w:tabs>
              <w:spacing w:line="294" w:lineRule="exact"/>
            </w:pPr>
            <w:r w:rsidRPr="00E51F85">
              <w:t>Extensive knowledge of the challenges and strengths of marginalized Black and African Canadian families, as well as other racialized families with young children.</w:t>
            </w:r>
          </w:p>
          <w:p w14:paraId="36B698DE" w14:textId="77777777" w:rsidR="00E862D5" w:rsidRPr="00E51F85" w:rsidRDefault="00E862D5" w:rsidP="007765C9">
            <w:pPr>
              <w:pStyle w:val="TableParagraph"/>
              <w:numPr>
                <w:ilvl w:val="0"/>
                <w:numId w:val="14"/>
              </w:numPr>
              <w:tabs>
                <w:tab w:val="left" w:pos="550"/>
              </w:tabs>
              <w:spacing w:line="294" w:lineRule="exact"/>
            </w:pPr>
            <w:r w:rsidRPr="00E51F85">
              <w:t>Familiarity with the needs of pregnant, parenting young parents and their children.</w:t>
            </w:r>
          </w:p>
          <w:p w14:paraId="266666E7" w14:textId="161347CE" w:rsidR="0033103B" w:rsidRDefault="00E862D5" w:rsidP="007765C9">
            <w:pPr>
              <w:pStyle w:val="TableParagraph"/>
              <w:numPr>
                <w:ilvl w:val="0"/>
                <w:numId w:val="14"/>
              </w:numPr>
              <w:tabs>
                <w:tab w:val="left" w:pos="556"/>
              </w:tabs>
              <w:spacing w:line="294" w:lineRule="exact"/>
            </w:pPr>
            <w:r w:rsidRPr="00E51F85">
              <w:lastRenderedPageBreak/>
              <w:t>Demonstrated ability to establish therapeutic, trusting relationships with young children and their caregivers.</w:t>
            </w:r>
          </w:p>
          <w:p w14:paraId="6D4598AF" w14:textId="77777777" w:rsidR="007765C9" w:rsidRPr="0054728A" w:rsidRDefault="007765C9" w:rsidP="0054728A">
            <w:pPr>
              <w:pStyle w:val="TableParagraph"/>
              <w:numPr>
                <w:ilvl w:val="0"/>
                <w:numId w:val="14"/>
              </w:numPr>
              <w:tabs>
                <w:tab w:val="left" w:pos="550"/>
              </w:tabs>
              <w:spacing w:line="294" w:lineRule="exact"/>
            </w:pPr>
            <w:r w:rsidRPr="0054728A">
              <w:t>Experience in facilitating group and community forums with a focus on parenting and parent-child relationships.</w:t>
            </w:r>
          </w:p>
          <w:p w14:paraId="21FF5921" w14:textId="77777777" w:rsidR="007765C9" w:rsidRPr="0054728A" w:rsidRDefault="007765C9" w:rsidP="0054728A">
            <w:pPr>
              <w:pStyle w:val="TableParagraph"/>
              <w:numPr>
                <w:ilvl w:val="0"/>
                <w:numId w:val="14"/>
              </w:numPr>
              <w:tabs>
                <w:tab w:val="left" w:pos="550"/>
              </w:tabs>
              <w:spacing w:line="294" w:lineRule="exact"/>
            </w:pPr>
            <w:r w:rsidRPr="0054728A">
              <w:t>Knowledge of maternal and parent-child relationship impacts on infant development.</w:t>
            </w:r>
          </w:p>
          <w:p w14:paraId="5C0AFBA9" w14:textId="77777777" w:rsidR="007765C9" w:rsidRPr="0054728A" w:rsidRDefault="007765C9" w:rsidP="0054728A">
            <w:pPr>
              <w:pStyle w:val="TableParagraph"/>
              <w:numPr>
                <w:ilvl w:val="0"/>
                <w:numId w:val="14"/>
              </w:numPr>
              <w:tabs>
                <w:tab w:val="left" w:pos="550"/>
              </w:tabs>
              <w:spacing w:line="294" w:lineRule="exact"/>
            </w:pPr>
            <w:r w:rsidRPr="0054728A">
              <w:t>Proficiency in implementing evidence-based parenting and attachment theory informed interventions.</w:t>
            </w:r>
          </w:p>
          <w:p w14:paraId="2C6576D6" w14:textId="77777777" w:rsidR="007765C9" w:rsidRPr="0054728A" w:rsidRDefault="007765C9" w:rsidP="0054728A">
            <w:pPr>
              <w:pStyle w:val="TableParagraph"/>
              <w:numPr>
                <w:ilvl w:val="0"/>
                <w:numId w:val="14"/>
              </w:numPr>
              <w:tabs>
                <w:tab w:val="left" w:pos="550"/>
              </w:tabs>
              <w:spacing w:line="294" w:lineRule="exact"/>
            </w:pPr>
            <w:r w:rsidRPr="0054728A">
              <w:t>Excellent organizational skills and effective time management.</w:t>
            </w:r>
          </w:p>
          <w:p w14:paraId="4B8CAD8F" w14:textId="77777777" w:rsidR="007765C9" w:rsidRPr="0054728A" w:rsidRDefault="007765C9" w:rsidP="0054728A">
            <w:pPr>
              <w:pStyle w:val="TableParagraph"/>
              <w:numPr>
                <w:ilvl w:val="0"/>
                <w:numId w:val="14"/>
              </w:numPr>
              <w:tabs>
                <w:tab w:val="left" w:pos="550"/>
              </w:tabs>
              <w:spacing w:line="294" w:lineRule="exact"/>
            </w:pPr>
            <w:r w:rsidRPr="0054728A">
              <w:t>Strong critical thinking abilities, empathy, and compassion.</w:t>
            </w:r>
          </w:p>
          <w:p w14:paraId="6EEB1B2B" w14:textId="77777777" w:rsidR="007765C9" w:rsidRPr="0054728A" w:rsidRDefault="007765C9" w:rsidP="0054728A">
            <w:pPr>
              <w:pStyle w:val="TableParagraph"/>
              <w:numPr>
                <w:ilvl w:val="0"/>
                <w:numId w:val="14"/>
              </w:numPr>
              <w:tabs>
                <w:tab w:val="left" w:pos="550"/>
              </w:tabs>
              <w:spacing w:line="294" w:lineRule="exact"/>
            </w:pPr>
            <w:r w:rsidRPr="0054728A">
              <w:t>Familiarity with the Ages and Stages Questionnaire (ASQ) and Developmental Support Plans (DSPs).</w:t>
            </w:r>
          </w:p>
          <w:p w14:paraId="4C7E20C1" w14:textId="77777777" w:rsidR="007765C9" w:rsidRPr="0054728A" w:rsidRDefault="007765C9" w:rsidP="0054728A">
            <w:pPr>
              <w:pStyle w:val="TableParagraph"/>
              <w:numPr>
                <w:ilvl w:val="0"/>
                <w:numId w:val="14"/>
              </w:numPr>
              <w:tabs>
                <w:tab w:val="left" w:pos="550"/>
              </w:tabs>
              <w:spacing w:line="294" w:lineRule="exact"/>
            </w:pPr>
            <w:r w:rsidRPr="0054728A">
              <w:t>Knowledge of harm reduction and client-centered approaches.</w:t>
            </w:r>
          </w:p>
          <w:p w14:paraId="1DBB67C1" w14:textId="77777777" w:rsidR="007765C9" w:rsidRPr="0054728A" w:rsidRDefault="007765C9" w:rsidP="0054728A">
            <w:pPr>
              <w:pStyle w:val="TableParagraph"/>
              <w:numPr>
                <w:ilvl w:val="0"/>
                <w:numId w:val="14"/>
              </w:numPr>
              <w:tabs>
                <w:tab w:val="left" w:pos="550"/>
              </w:tabs>
              <w:spacing w:line="294" w:lineRule="exact"/>
            </w:pPr>
            <w:r w:rsidRPr="0054728A">
              <w:t>Standard First Aid, CPR-C required</w:t>
            </w:r>
          </w:p>
          <w:p w14:paraId="134828C2" w14:textId="77777777" w:rsidR="00BE57B2" w:rsidRDefault="007765C9" w:rsidP="00513374">
            <w:pPr>
              <w:pStyle w:val="TableParagraph"/>
              <w:numPr>
                <w:ilvl w:val="0"/>
                <w:numId w:val="14"/>
              </w:numPr>
              <w:tabs>
                <w:tab w:val="left" w:pos="556"/>
              </w:tabs>
              <w:spacing w:line="294" w:lineRule="exact"/>
            </w:pPr>
            <w:r w:rsidRPr="0054728A">
              <w:t>Fluency in a second language, such as French, is an asset.</w:t>
            </w:r>
          </w:p>
          <w:p w14:paraId="55F2FFF0" w14:textId="45F8072B" w:rsidR="00513374" w:rsidRPr="00D3579B" w:rsidRDefault="00513374" w:rsidP="00513374">
            <w:pPr>
              <w:pStyle w:val="TableParagraph"/>
              <w:tabs>
                <w:tab w:val="left" w:pos="556"/>
              </w:tabs>
              <w:spacing w:line="294" w:lineRule="exact"/>
              <w:ind w:left="360" w:firstLine="0"/>
            </w:pPr>
          </w:p>
        </w:tc>
      </w:tr>
      <w:tr w:rsidR="0033103B" w:rsidRPr="00AE56D8" w14:paraId="400CFA5C" w14:textId="77777777" w:rsidTr="00513374">
        <w:trPr>
          <w:trHeight w:val="71"/>
        </w:trPr>
        <w:tc>
          <w:tcPr>
            <w:tcW w:w="1936" w:type="dxa"/>
          </w:tcPr>
          <w:p w14:paraId="5F8F0EAF" w14:textId="31A9E8D1" w:rsidR="0033103B" w:rsidRPr="009854DF" w:rsidRDefault="0033103B" w:rsidP="0033103B">
            <w:pPr>
              <w:widowControl w:val="0"/>
              <w:rPr>
                <w:rFonts w:eastAsia="Times New Roman"/>
                <w:b/>
                <w:bCs/>
                <w:sz w:val="22"/>
                <w:szCs w:val="22"/>
                <w:lang w:val="en-US"/>
              </w:rPr>
            </w:pPr>
            <w:r w:rsidRPr="009854DF">
              <w:rPr>
                <w:rFonts w:eastAsia="Times New Roman"/>
                <w:b/>
                <w:bCs/>
                <w:sz w:val="22"/>
                <w:szCs w:val="22"/>
              </w:rPr>
              <w:lastRenderedPageBreak/>
              <w:t>Working Condition:</w:t>
            </w:r>
          </w:p>
        </w:tc>
        <w:tc>
          <w:tcPr>
            <w:tcW w:w="7616" w:type="dxa"/>
          </w:tcPr>
          <w:p w14:paraId="04E02A57" w14:textId="77777777" w:rsidR="00841A60" w:rsidRPr="00841A60" w:rsidRDefault="00841A60" w:rsidP="00513374">
            <w:pPr>
              <w:pStyle w:val="TableParagraph"/>
              <w:numPr>
                <w:ilvl w:val="0"/>
                <w:numId w:val="14"/>
              </w:numPr>
              <w:tabs>
                <w:tab w:val="left" w:pos="550"/>
              </w:tabs>
              <w:spacing w:line="294" w:lineRule="exact"/>
            </w:pPr>
            <w:r w:rsidRPr="00841A60">
              <w:t>40 hours per week, Monday to Friday from 9 am to 5 pm with occasional evening or weekend work</w:t>
            </w:r>
          </w:p>
          <w:p w14:paraId="03C1E223" w14:textId="26C5108B" w:rsidR="0033103B" w:rsidRPr="00841A60" w:rsidRDefault="00841A60" w:rsidP="00513374">
            <w:pPr>
              <w:numPr>
                <w:ilvl w:val="0"/>
                <w:numId w:val="14"/>
              </w:numPr>
              <w:tabs>
                <w:tab w:val="left" w:pos="550"/>
              </w:tabs>
              <w:spacing w:line="294" w:lineRule="exact"/>
              <w:contextualSpacing/>
              <w:rPr>
                <w:rFonts w:eastAsia="Times New Roman"/>
                <w:sz w:val="22"/>
                <w:szCs w:val="22"/>
                <w:lang w:val="en-US"/>
              </w:rPr>
            </w:pPr>
            <w:r w:rsidRPr="00841A60">
              <w:rPr>
                <w:rFonts w:eastAsia="Times New Roman"/>
                <w:sz w:val="22"/>
                <w:szCs w:val="22"/>
                <w:lang w:val="en-US"/>
              </w:rPr>
              <w:t>The role involves working in community settings in schools, libraries, or external agency facilities and some travel between Abiona Centre locations.</w:t>
            </w:r>
            <w:r w:rsidR="0033103B" w:rsidRPr="00841A60">
              <w:rPr>
                <w:rFonts w:eastAsia="Times New Roman"/>
                <w:sz w:val="22"/>
                <w:szCs w:val="22"/>
                <w:lang w:val="en-US"/>
              </w:rPr>
              <w:t xml:space="preserve"> </w:t>
            </w:r>
          </w:p>
        </w:tc>
      </w:tr>
      <w:tr w:rsidR="0033103B" w:rsidRPr="00AE56D8" w14:paraId="280369D9" w14:textId="77777777" w:rsidTr="00513374">
        <w:trPr>
          <w:trHeight w:val="125"/>
        </w:trPr>
        <w:tc>
          <w:tcPr>
            <w:tcW w:w="1936" w:type="dxa"/>
          </w:tcPr>
          <w:p w14:paraId="1DFB7E5E" w14:textId="77777777" w:rsidR="0033103B" w:rsidRPr="00AE56D8" w:rsidRDefault="0033103B" w:rsidP="0033103B">
            <w:pPr>
              <w:widowControl w:val="0"/>
              <w:rPr>
                <w:rFonts w:eastAsia="Times New Roman"/>
                <w:b/>
                <w:bCs/>
                <w:sz w:val="22"/>
                <w:szCs w:val="22"/>
                <w:lang w:val="en-US"/>
              </w:rPr>
            </w:pPr>
          </w:p>
        </w:tc>
        <w:tc>
          <w:tcPr>
            <w:tcW w:w="7616" w:type="dxa"/>
          </w:tcPr>
          <w:p w14:paraId="542B9BC3" w14:textId="77777777" w:rsidR="0033103B" w:rsidRPr="000B36AE" w:rsidRDefault="0033103B" w:rsidP="0033103B">
            <w:pPr>
              <w:widowControl w:val="0"/>
              <w:rPr>
                <w:rFonts w:eastAsia="Times New Roman"/>
                <w:b/>
                <w:bCs/>
                <w:lang w:val="en-US"/>
              </w:rPr>
            </w:pPr>
          </w:p>
        </w:tc>
      </w:tr>
    </w:tbl>
    <w:p w14:paraId="69DEEC51" w14:textId="4F2F8892" w:rsidR="00137F6C" w:rsidRPr="009674B9" w:rsidRDefault="00137F6C" w:rsidP="00AE56D8">
      <w:pPr>
        <w:spacing w:after="200" w:line="276" w:lineRule="auto"/>
        <w:rPr>
          <w:rFonts w:eastAsia="Calibri" w:cs="Times New Roman"/>
          <w:b/>
          <w:bCs/>
          <w:color w:val="FF0000"/>
          <w:sz w:val="22"/>
          <w:szCs w:val="22"/>
        </w:rPr>
      </w:pPr>
      <w:r w:rsidRPr="00757507">
        <w:rPr>
          <w:rFonts w:eastAsia="Calibri" w:cs="Times New Roman"/>
          <w:b/>
          <w:bCs/>
          <w:sz w:val="22"/>
          <w:szCs w:val="22"/>
        </w:rPr>
        <w:t>Closing Date</w:t>
      </w:r>
      <w:r w:rsidRPr="00AE6147">
        <w:rPr>
          <w:rFonts w:eastAsia="Calibri" w:cs="Times New Roman"/>
          <w:b/>
          <w:bCs/>
          <w:sz w:val="22"/>
          <w:szCs w:val="22"/>
        </w:rPr>
        <w:t xml:space="preserve">: </w:t>
      </w:r>
      <w:r w:rsidR="00757507" w:rsidRPr="00AE6147">
        <w:rPr>
          <w:rFonts w:eastAsia="Calibri" w:cs="Times New Roman"/>
          <w:b/>
          <w:bCs/>
          <w:sz w:val="22"/>
          <w:szCs w:val="22"/>
        </w:rPr>
        <w:t xml:space="preserve">              </w:t>
      </w:r>
      <w:r w:rsidR="00EE56C0" w:rsidRPr="00AE6147">
        <w:rPr>
          <w:rFonts w:eastAsia="Calibri" w:cs="Times New Roman"/>
          <w:b/>
          <w:bCs/>
          <w:sz w:val="22"/>
          <w:szCs w:val="22"/>
        </w:rPr>
        <w:t xml:space="preserve"> </w:t>
      </w:r>
      <w:r w:rsidR="00B90F38">
        <w:rPr>
          <w:rFonts w:eastAsia="Calibri" w:cs="Times New Roman"/>
          <w:b/>
          <w:bCs/>
          <w:sz w:val="22"/>
          <w:szCs w:val="22"/>
        </w:rPr>
        <w:t xml:space="preserve">    </w:t>
      </w:r>
      <w:r w:rsidR="00FC56F4" w:rsidRPr="00FC56F4">
        <w:rPr>
          <w:rFonts w:eastAsia="Calibri" w:cs="Times New Roman"/>
          <w:b/>
          <w:bCs/>
          <w:sz w:val="22"/>
          <w:szCs w:val="22"/>
        </w:rPr>
        <w:t>January 0</w:t>
      </w:r>
      <w:r w:rsidR="00B512B8">
        <w:rPr>
          <w:rFonts w:eastAsia="Calibri" w:cs="Times New Roman"/>
          <w:b/>
          <w:bCs/>
          <w:sz w:val="22"/>
          <w:szCs w:val="22"/>
        </w:rPr>
        <w:t>8</w:t>
      </w:r>
      <w:r w:rsidR="00AE6147" w:rsidRPr="00FC56F4">
        <w:rPr>
          <w:rFonts w:eastAsia="Calibri" w:cs="Times New Roman"/>
          <w:b/>
          <w:bCs/>
          <w:sz w:val="22"/>
          <w:szCs w:val="22"/>
        </w:rPr>
        <w:t>, 202</w:t>
      </w:r>
      <w:r w:rsidR="001E141C">
        <w:rPr>
          <w:rFonts w:eastAsia="Calibri" w:cs="Times New Roman"/>
          <w:b/>
          <w:bCs/>
          <w:sz w:val="22"/>
          <w:szCs w:val="22"/>
        </w:rPr>
        <w:t>6</w:t>
      </w:r>
      <w:r w:rsidR="002D74DA" w:rsidRPr="00FC56F4">
        <w:rPr>
          <w:rFonts w:eastAsia="Calibri" w:cs="Times New Roman"/>
          <w:b/>
          <w:bCs/>
          <w:sz w:val="22"/>
          <w:szCs w:val="22"/>
        </w:rPr>
        <w:t>; 5:00 P.M.</w:t>
      </w:r>
    </w:p>
    <w:p w14:paraId="4AB288BA" w14:textId="07A168A2" w:rsidR="00AE56D8" w:rsidRPr="00AE56D8" w:rsidRDefault="00AE56D8" w:rsidP="00A123C6">
      <w:pPr>
        <w:spacing w:after="200" w:line="276" w:lineRule="auto"/>
        <w:jc w:val="both"/>
        <w:rPr>
          <w:rFonts w:eastAsia="Calibri" w:cs="Times New Roman"/>
          <w:sz w:val="22"/>
          <w:szCs w:val="22"/>
        </w:rPr>
      </w:pPr>
      <w:r w:rsidRPr="00AE56D8">
        <w:rPr>
          <w:rFonts w:eastAsia="Calibri" w:cs="Times New Roman"/>
          <w:sz w:val="22"/>
          <w:szCs w:val="22"/>
        </w:rPr>
        <w:t>The Centre offers a dynamic work environment and career advancement opportunities. The successful candidate must have a negative criminal reference check and vulnerable sector screening as a condition of employment.</w:t>
      </w:r>
    </w:p>
    <w:p w14:paraId="3E342382" w14:textId="3D183AD0" w:rsidR="00AE56D8" w:rsidRPr="00AE56D8" w:rsidRDefault="00AE56D8" w:rsidP="00A123C6">
      <w:pPr>
        <w:spacing w:after="200" w:line="276" w:lineRule="auto"/>
        <w:jc w:val="both"/>
        <w:rPr>
          <w:rFonts w:eastAsia="Calibri" w:cs="Times New Roman"/>
          <w:bCs/>
          <w:sz w:val="22"/>
          <w:szCs w:val="22"/>
        </w:rPr>
      </w:pPr>
      <w:r w:rsidRPr="00AE56D8">
        <w:rPr>
          <w:rFonts w:eastAsia="Calibri" w:cs="Times New Roman"/>
          <w:bCs/>
          <w:sz w:val="22"/>
          <w:szCs w:val="22"/>
        </w:rPr>
        <w:t xml:space="preserve">In accordance with </w:t>
      </w:r>
      <w:r w:rsidRPr="00AE56D8">
        <w:rPr>
          <w:rFonts w:eastAsia="Calibri" w:cs="Times New Roman"/>
          <w:i/>
          <w:iCs/>
          <w:sz w:val="22"/>
          <w:szCs w:val="22"/>
        </w:rPr>
        <w:t>the</w:t>
      </w:r>
      <w:r w:rsidRPr="00AE56D8">
        <w:rPr>
          <w:rFonts w:eastAsia="Calibri" w:cs="Times New Roman"/>
          <w:bCs/>
          <w:sz w:val="22"/>
          <w:szCs w:val="22"/>
        </w:rPr>
        <w:t xml:space="preserve"> </w:t>
      </w:r>
      <w:r w:rsidRPr="00AE56D8">
        <w:rPr>
          <w:rFonts w:eastAsia="Calibri" w:cs="Times New Roman"/>
          <w:i/>
          <w:iCs/>
          <w:sz w:val="22"/>
          <w:szCs w:val="22"/>
        </w:rPr>
        <w:t xml:space="preserve">Ontario Human Rights Code, Accessibility for Ontarians with Disabilities Act, 2005, </w:t>
      </w:r>
      <w:r w:rsidRPr="00AE56D8">
        <w:rPr>
          <w:rFonts w:eastAsia="Calibri" w:cs="Times New Roman"/>
          <w:bCs/>
          <w:sz w:val="22"/>
          <w:szCs w:val="22"/>
        </w:rPr>
        <w:t>and</w:t>
      </w:r>
      <w:r w:rsidRPr="00AE56D8">
        <w:rPr>
          <w:rFonts w:eastAsia="Calibri" w:cs="Times New Roman"/>
          <w:i/>
          <w:iCs/>
          <w:sz w:val="22"/>
          <w:szCs w:val="22"/>
        </w:rPr>
        <w:t xml:space="preserve"> </w:t>
      </w:r>
      <w:r w:rsidRPr="00AE56D8">
        <w:rPr>
          <w:rFonts w:eastAsia="Calibri" w:cs="Times New Roman"/>
          <w:iCs/>
          <w:sz w:val="22"/>
          <w:szCs w:val="22"/>
        </w:rPr>
        <w:t xml:space="preserve">the </w:t>
      </w:r>
      <w:r w:rsidRPr="00AE56D8">
        <w:rPr>
          <w:rFonts w:eastAsia="Calibri" w:cs="Times New Roman"/>
          <w:i/>
          <w:iCs/>
          <w:sz w:val="22"/>
          <w:szCs w:val="22"/>
        </w:rPr>
        <w:t>Centre’s Accommodation Policy</w:t>
      </w:r>
      <w:r w:rsidRPr="00AE56D8">
        <w:rPr>
          <w:rFonts w:eastAsia="Calibri" w:cs="Times New Roman"/>
          <w:bCs/>
          <w:sz w:val="22"/>
          <w:szCs w:val="22"/>
        </w:rPr>
        <w:t>, accommodation will be provided in all parts of the hiring process. Please make your needs known in advance.</w:t>
      </w:r>
    </w:p>
    <w:p w14:paraId="71430731" w14:textId="4122C1DE" w:rsidR="00AE56D8" w:rsidRPr="00AE56D8" w:rsidRDefault="006B7FA1" w:rsidP="00A123C6">
      <w:pPr>
        <w:spacing w:after="0" w:line="240" w:lineRule="auto"/>
        <w:jc w:val="both"/>
        <w:rPr>
          <w:rFonts w:eastAsia="Calibri" w:cs="Times New Roman"/>
          <w:bCs/>
          <w:sz w:val="22"/>
          <w:szCs w:val="22"/>
        </w:rPr>
      </w:pPr>
      <w:r>
        <w:rPr>
          <w:rFonts w:eastAsia="Calibri" w:cs="Times New Roman"/>
          <w:bCs/>
          <w:sz w:val="22"/>
          <w:szCs w:val="22"/>
        </w:rPr>
        <w:t xml:space="preserve">The </w:t>
      </w:r>
      <w:r w:rsidR="00AE56D8" w:rsidRPr="00AE56D8">
        <w:rPr>
          <w:rFonts w:eastAsia="Calibri" w:cs="Times New Roman"/>
          <w:bCs/>
          <w:sz w:val="22"/>
          <w:szCs w:val="22"/>
        </w:rPr>
        <w:t>Centre encourages applications from persons who represent the diverse populations we serve.</w:t>
      </w:r>
    </w:p>
    <w:p w14:paraId="3377E241" w14:textId="77777777" w:rsidR="00AE56D8" w:rsidRPr="00AE56D8" w:rsidRDefault="00AE56D8" w:rsidP="00AE56D8">
      <w:pPr>
        <w:shd w:val="clear" w:color="auto" w:fill="FFFFFF"/>
        <w:tabs>
          <w:tab w:val="left" w:pos="510"/>
        </w:tabs>
        <w:spacing w:after="0" w:line="240" w:lineRule="auto"/>
        <w:rPr>
          <w:rFonts w:eastAsia="Times New Roman" w:cs="Times New Roman"/>
          <w:b/>
          <w:color w:val="000000"/>
          <w:sz w:val="22"/>
          <w:szCs w:val="22"/>
          <w:lang w:val="en-US" w:eastAsia="en-CA"/>
        </w:rPr>
      </w:pPr>
      <w:r w:rsidRPr="00AE56D8">
        <w:rPr>
          <w:rFonts w:eastAsia="Times New Roman" w:cs="Times New Roman"/>
          <w:b/>
          <w:color w:val="000000"/>
          <w:sz w:val="22"/>
          <w:szCs w:val="22"/>
          <w:lang w:val="en-US" w:eastAsia="en-CA"/>
        </w:rPr>
        <w:tab/>
      </w:r>
    </w:p>
    <w:p w14:paraId="192FB068" w14:textId="77777777" w:rsidR="00AE56D8" w:rsidRPr="003348CE" w:rsidRDefault="00AE56D8" w:rsidP="00AE56D8">
      <w:pPr>
        <w:spacing w:after="0" w:line="240" w:lineRule="auto"/>
        <w:rPr>
          <w:rFonts w:eastAsia="Calibri" w:cs="Times New Roman"/>
          <w:b/>
          <w:bCs/>
          <w:sz w:val="22"/>
          <w:szCs w:val="22"/>
        </w:rPr>
      </w:pPr>
      <w:r w:rsidRPr="003348CE">
        <w:rPr>
          <w:rFonts w:eastAsia="Calibri" w:cs="Times New Roman"/>
          <w:b/>
          <w:bCs/>
          <w:sz w:val="22"/>
          <w:szCs w:val="22"/>
        </w:rPr>
        <w:t>Qualified applicants should send their cover letter and resume by the closing date to:</w:t>
      </w:r>
    </w:p>
    <w:p w14:paraId="558F429F" w14:textId="77777777" w:rsidR="00AE56D8" w:rsidRPr="003348CE" w:rsidRDefault="00AE56D8" w:rsidP="00AE56D8">
      <w:pPr>
        <w:spacing w:after="0" w:line="240" w:lineRule="auto"/>
        <w:rPr>
          <w:rFonts w:eastAsia="Calibri" w:cs="Times New Roman"/>
          <w:b/>
          <w:bCs/>
          <w:sz w:val="20"/>
          <w:szCs w:val="20"/>
        </w:rPr>
      </w:pPr>
    </w:p>
    <w:p w14:paraId="73FBBA7B" w14:textId="77777777" w:rsidR="00AE56D8" w:rsidRPr="00833CC7" w:rsidRDefault="00AE56D8" w:rsidP="003348CE">
      <w:pPr>
        <w:spacing w:after="0" w:line="240" w:lineRule="auto"/>
        <w:rPr>
          <w:rFonts w:eastAsia="Calibri" w:cs="Times New Roman"/>
          <w:b/>
          <w:bCs/>
          <w:sz w:val="22"/>
          <w:szCs w:val="22"/>
        </w:rPr>
      </w:pPr>
      <w:r w:rsidRPr="00833CC7">
        <w:rPr>
          <w:rFonts w:eastAsia="Calibri" w:cs="Times New Roman"/>
          <w:b/>
          <w:bCs/>
          <w:sz w:val="22"/>
          <w:szCs w:val="22"/>
        </w:rPr>
        <w:softHyphen/>
        <w:t>Human Resources</w:t>
      </w:r>
    </w:p>
    <w:p w14:paraId="1B2DF008" w14:textId="6DC144DE" w:rsidR="00AE56D8" w:rsidRPr="00833CC7" w:rsidRDefault="00B07B54" w:rsidP="003348CE">
      <w:pPr>
        <w:spacing w:after="0" w:line="240" w:lineRule="auto"/>
        <w:rPr>
          <w:rFonts w:eastAsia="Calibri" w:cs="Times New Roman"/>
          <w:b/>
          <w:bCs/>
          <w:sz w:val="22"/>
          <w:szCs w:val="22"/>
        </w:rPr>
      </w:pPr>
      <w:r w:rsidRPr="00833CC7">
        <w:rPr>
          <w:rFonts w:eastAsia="Calibri" w:cs="Times New Roman"/>
          <w:b/>
          <w:bCs/>
          <w:sz w:val="22"/>
          <w:szCs w:val="22"/>
        </w:rPr>
        <w:t>Abiona</w:t>
      </w:r>
      <w:r w:rsidR="00AE56D8" w:rsidRPr="00833CC7">
        <w:rPr>
          <w:rFonts w:eastAsia="Calibri" w:cs="Times New Roman"/>
          <w:b/>
          <w:bCs/>
          <w:sz w:val="22"/>
          <w:szCs w:val="22"/>
        </w:rPr>
        <w:t xml:space="preserve"> Centre </w:t>
      </w:r>
    </w:p>
    <w:p w14:paraId="4C5E1362" w14:textId="77777777" w:rsidR="00AE56D8" w:rsidRPr="00833CC7" w:rsidRDefault="00AE56D8" w:rsidP="003348CE">
      <w:pPr>
        <w:spacing w:after="0" w:line="240" w:lineRule="auto"/>
        <w:rPr>
          <w:rFonts w:eastAsia="Calibri" w:cs="Times New Roman"/>
          <w:b/>
          <w:bCs/>
          <w:sz w:val="22"/>
          <w:szCs w:val="22"/>
        </w:rPr>
      </w:pPr>
      <w:r w:rsidRPr="00833CC7">
        <w:rPr>
          <w:rFonts w:eastAsia="Calibri" w:cs="Times New Roman"/>
          <w:b/>
          <w:bCs/>
          <w:sz w:val="22"/>
          <w:szCs w:val="22"/>
        </w:rPr>
        <w:t>1102 Broadview Avenue</w:t>
      </w:r>
    </w:p>
    <w:p w14:paraId="501A8472" w14:textId="77777777" w:rsidR="00AE56D8" w:rsidRPr="00833CC7" w:rsidRDefault="00AE56D8" w:rsidP="003348CE">
      <w:pPr>
        <w:spacing w:after="0" w:line="240" w:lineRule="auto"/>
        <w:rPr>
          <w:rFonts w:eastAsia="Calibri" w:cs="Times New Roman"/>
          <w:b/>
          <w:bCs/>
          <w:sz w:val="22"/>
          <w:szCs w:val="22"/>
        </w:rPr>
      </w:pPr>
      <w:r w:rsidRPr="00833CC7">
        <w:rPr>
          <w:rFonts w:eastAsia="Calibri" w:cs="Times New Roman"/>
          <w:b/>
          <w:bCs/>
          <w:sz w:val="22"/>
          <w:szCs w:val="22"/>
        </w:rPr>
        <w:t>Toronto, ON M4K 2S5</w:t>
      </w:r>
    </w:p>
    <w:p w14:paraId="21DA1E2B" w14:textId="38A17AF0" w:rsidR="00E2064D" w:rsidRPr="003348CE" w:rsidRDefault="00AE56D8" w:rsidP="003348CE">
      <w:pPr>
        <w:spacing w:after="0" w:line="240" w:lineRule="auto"/>
        <w:rPr>
          <w:rFonts w:eastAsia="Calibri" w:cs="Times New Roman"/>
          <w:b/>
          <w:bCs/>
          <w:sz w:val="20"/>
          <w:szCs w:val="20"/>
        </w:rPr>
      </w:pPr>
      <w:r w:rsidRPr="00833CC7">
        <w:rPr>
          <w:rFonts w:eastAsia="Calibri" w:cs="Times New Roman"/>
          <w:b/>
          <w:bCs/>
          <w:sz w:val="22"/>
          <w:szCs w:val="22"/>
        </w:rPr>
        <w:t>Fax: 416-425-4056</w:t>
      </w:r>
      <w:r w:rsidRPr="003348CE">
        <w:rPr>
          <w:rFonts w:eastAsia="Calibri" w:cs="Times New Roman"/>
          <w:b/>
          <w:bCs/>
          <w:sz w:val="20"/>
          <w:szCs w:val="20"/>
        </w:rPr>
        <w:t xml:space="preserve">   </w:t>
      </w:r>
      <w:r w:rsidR="0081320D" w:rsidRPr="003348CE">
        <w:rPr>
          <w:rFonts w:eastAsia="Calibri" w:cs="Times New Roman"/>
          <w:b/>
          <w:bCs/>
          <w:sz w:val="20"/>
          <w:szCs w:val="20"/>
        </w:rPr>
        <w:t xml:space="preserve">                  OR</w:t>
      </w:r>
    </w:p>
    <w:p w14:paraId="2457EE32" w14:textId="702BC3E2" w:rsidR="00AE56D8" w:rsidRPr="00AE56D8" w:rsidRDefault="0081320D" w:rsidP="00AE56D8">
      <w:pPr>
        <w:spacing w:after="0" w:line="240" w:lineRule="auto"/>
        <w:ind w:left="720"/>
        <w:rPr>
          <w:rFonts w:eastAsia="Calibri" w:cs="Times New Roman"/>
          <w:b/>
          <w:bCs/>
          <w:sz w:val="22"/>
          <w:szCs w:val="22"/>
        </w:rPr>
      </w:pPr>
      <w:r>
        <w:rPr>
          <w:rFonts w:eastAsia="Calibri" w:cs="Times New Roman"/>
          <w:b/>
          <w:bCs/>
          <w:sz w:val="22"/>
          <w:szCs w:val="22"/>
        </w:rPr>
        <w:t xml:space="preserve"> </w:t>
      </w:r>
    </w:p>
    <w:p w14:paraId="5C59B367" w14:textId="07C3349A" w:rsidR="00AE56D8" w:rsidRPr="009716BB" w:rsidRDefault="00AE56D8" w:rsidP="006D4EE9">
      <w:pPr>
        <w:widowControl w:val="0"/>
        <w:rPr>
          <w:rFonts w:eastAsia="Calibri" w:cs="Times New Roman"/>
          <w:b/>
          <w:bCs/>
          <w:sz w:val="22"/>
          <w:szCs w:val="22"/>
        </w:rPr>
      </w:pPr>
      <w:r w:rsidRPr="00833CC7">
        <w:rPr>
          <w:rFonts w:eastAsia="Calibri" w:cs="Times New Roman"/>
          <w:b/>
          <w:bCs/>
          <w:sz w:val="22"/>
          <w:szCs w:val="22"/>
        </w:rPr>
        <w:t xml:space="preserve">Email: </w:t>
      </w:r>
      <w:hyperlink r:id="rId10" w:history="1">
        <w:r w:rsidR="00B07B54" w:rsidRPr="00833CC7">
          <w:rPr>
            <w:rStyle w:val="Hyperlink"/>
            <w:rFonts w:eastAsia="Calibri" w:cs="Times New Roman"/>
            <w:b/>
            <w:bCs/>
            <w:sz w:val="22"/>
            <w:szCs w:val="22"/>
          </w:rPr>
          <w:t>hr@abionacentre.ca</w:t>
        </w:r>
      </w:hyperlink>
      <w:r w:rsidRPr="00833CC7">
        <w:rPr>
          <w:rFonts w:eastAsia="Calibri" w:cs="Times New Roman"/>
          <w:b/>
          <w:bCs/>
          <w:sz w:val="22"/>
          <w:szCs w:val="22"/>
        </w:rPr>
        <w:t xml:space="preserve"> (</w:t>
      </w:r>
      <w:r w:rsidRPr="009716BB">
        <w:rPr>
          <w:rFonts w:eastAsia="Calibri" w:cs="Times New Roman"/>
          <w:b/>
          <w:bCs/>
          <w:sz w:val="22"/>
          <w:szCs w:val="22"/>
        </w:rPr>
        <w:t>please quote "</w:t>
      </w:r>
      <w:r w:rsidR="006D4EE9" w:rsidRPr="006D4EE9">
        <w:rPr>
          <w:rFonts w:eastAsia="Times New Roman"/>
          <w:b/>
          <w:bCs/>
          <w:sz w:val="22"/>
          <w:szCs w:val="22"/>
        </w:rPr>
        <w:t xml:space="preserve"> </w:t>
      </w:r>
      <w:r w:rsidR="006D4EE9">
        <w:rPr>
          <w:rFonts w:eastAsia="Times New Roman"/>
          <w:b/>
          <w:bCs/>
          <w:sz w:val="22"/>
          <w:szCs w:val="22"/>
        </w:rPr>
        <w:t>Early School Age Development Coordinator</w:t>
      </w:r>
      <w:r w:rsidRPr="009716BB">
        <w:rPr>
          <w:rFonts w:eastAsia="Calibri" w:cs="Times New Roman"/>
          <w:b/>
          <w:bCs/>
          <w:sz w:val="22"/>
          <w:szCs w:val="22"/>
        </w:rPr>
        <w:t>" in the subject line)</w:t>
      </w:r>
    </w:p>
    <w:p w14:paraId="53691F75" w14:textId="77777777" w:rsidR="00833CC7" w:rsidRDefault="00833CC7" w:rsidP="00E2064D">
      <w:pPr>
        <w:spacing w:before="120" w:after="0" w:line="240" w:lineRule="auto"/>
        <w:rPr>
          <w:rFonts w:eastAsia="Calibri" w:cs="Times New Roman"/>
          <w:b/>
          <w:bCs/>
          <w:i/>
          <w:sz w:val="22"/>
          <w:szCs w:val="22"/>
        </w:rPr>
      </w:pPr>
    </w:p>
    <w:p w14:paraId="78445BF1" w14:textId="5923F489" w:rsidR="00AE56D8" w:rsidRPr="00833CC7" w:rsidRDefault="00AE56D8" w:rsidP="00E2064D">
      <w:pPr>
        <w:spacing w:before="120" w:after="0" w:line="240" w:lineRule="auto"/>
        <w:rPr>
          <w:rFonts w:eastAsia="Calibri" w:cs="Times New Roman"/>
          <w:bCs/>
          <w:sz w:val="22"/>
          <w:szCs w:val="22"/>
        </w:rPr>
      </w:pPr>
      <w:r w:rsidRPr="00833CC7">
        <w:rPr>
          <w:rFonts w:eastAsia="Calibri" w:cs="Times New Roman"/>
          <w:b/>
          <w:bCs/>
          <w:i/>
          <w:sz w:val="22"/>
          <w:szCs w:val="22"/>
        </w:rPr>
        <w:t>We thank all applicants, however, only those we select for interview will be contacted.</w:t>
      </w:r>
    </w:p>
    <w:p w14:paraId="081E1242" w14:textId="77777777" w:rsidR="00B07B54" w:rsidRDefault="00B07B54" w:rsidP="00B07B54">
      <w:pPr>
        <w:shd w:val="clear" w:color="auto" w:fill="FFFFFF"/>
        <w:spacing w:after="150" w:line="285" w:lineRule="atLeast"/>
        <w:rPr>
          <w:b/>
          <w:lang w:eastAsia="en-CA"/>
        </w:rPr>
      </w:pPr>
    </w:p>
    <w:p w14:paraId="059D53BC" w14:textId="16281E57" w:rsidR="00B07B54" w:rsidRPr="00761818" w:rsidRDefault="00B07B54" w:rsidP="00B07B54">
      <w:pPr>
        <w:shd w:val="clear" w:color="auto" w:fill="FFFFFF"/>
        <w:spacing w:after="150" w:line="285" w:lineRule="atLeast"/>
        <w:rPr>
          <w:b/>
          <w:color w:val="FF0000"/>
          <w:sz w:val="22"/>
          <w:szCs w:val="22"/>
        </w:rPr>
      </w:pPr>
      <w:r w:rsidRPr="00DE7B31">
        <w:rPr>
          <w:b/>
          <w:sz w:val="22"/>
          <w:szCs w:val="22"/>
          <w:lang w:eastAsia="en-CA"/>
        </w:rPr>
        <w:t>Date of posting</w:t>
      </w:r>
      <w:r w:rsidR="005659E9">
        <w:rPr>
          <w:b/>
          <w:sz w:val="22"/>
          <w:szCs w:val="22"/>
          <w:lang w:eastAsia="en-CA"/>
        </w:rPr>
        <w:t xml:space="preserve">: </w:t>
      </w:r>
      <w:r w:rsidR="005659E9" w:rsidRPr="00D552FD">
        <w:rPr>
          <w:b/>
          <w:sz w:val="22"/>
          <w:szCs w:val="22"/>
          <w:lang w:eastAsia="en-CA"/>
        </w:rPr>
        <w:t>Decem</w:t>
      </w:r>
      <w:r w:rsidR="003117C7" w:rsidRPr="00D552FD">
        <w:rPr>
          <w:b/>
          <w:sz w:val="22"/>
          <w:szCs w:val="22"/>
          <w:lang w:eastAsia="en-CA"/>
        </w:rPr>
        <w:t xml:space="preserve">ber </w:t>
      </w:r>
      <w:r w:rsidR="00D552FD" w:rsidRPr="00D552FD">
        <w:rPr>
          <w:b/>
          <w:sz w:val="22"/>
          <w:szCs w:val="22"/>
          <w:lang w:eastAsia="en-CA"/>
        </w:rPr>
        <w:t>22</w:t>
      </w:r>
      <w:r w:rsidRPr="00D552FD">
        <w:rPr>
          <w:b/>
          <w:sz w:val="22"/>
          <w:szCs w:val="22"/>
          <w:lang w:eastAsia="en-CA"/>
        </w:rPr>
        <w:t>, 202</w:t>
      </w:r>
      <w:r w:rsidR="009854DF" w:rsidRPr="00D552FD">
        <w:rPr>
          <w:b/>
          <w:sz w:val="22"/>
          <w:szCs w:val="22"/>
          <w:lang w:eastAsia="en-CA"/>
        </w:rPr>
        <w:t>5</w:t>
      </w:r>
    </w:p>
    <w:sectPr w:rsidR="00B07B54" w:rsidRPr="00761818" w:rsidSect="00C1349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5709F" w14:textId="77777777" w:rsidR="00DE1F79" w:rsidRDefault="00DE1F79" w:rsidP="0017571B">
      <w:pPr>
        <w:spacing w:after="0" w:line="240" w:lineRule="auto"/>
      </w:pPr>
      <w:r>
        <w:separator/>
      </w:r>
    </w:p>
  </w:endnote>
  <w:endnote w:type="continuationSeparator" w:id="0">
    <w:p w14:paraId="1FF6C272" w14:textId="77777777" w:rsidR="00DE1F79" w:rsidRDefault="00DE1F79" w:rsidP="0017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oppins">
    <w:altName w:val="Courier New"/>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30CA" w14:textId="63771C17" w:rsidR="00CF7E4A" w:rsidRDefault="00CF7E4A">
    <w:pPr>
      <w:pStyle w:val="Footer"/>
    </w:pPr>
    <w:r>
      <w:rPr>
        <w:noProof/>
        <w:lang w:eastAsia="en-CA"/>
      </w:rPr>
      <mc:AlternateContent>
        <mc:Choice Requires="wps">
          <w:drawing>
            <wp:anchor distT="0" distB="0" distL="0" distR="0" simplePos="0" relativeHeight="251663360" behindDoc="0" locked="0" layoutInCell="1" allowOverlap="1" wp14:anchorId="6B7D8EF8" wp14:editId="68D2C6FF">
              <wp:simplePos x="635" y="635"/>
              <wp:positionH relativeFrom="page">
                <wp:align>center</wp:align>
              </wp:positionH>
              <wp:positionV relativeFrom="page">
                <wp:align>bottom</wp:align>
              </wp:positionV>
              <wp:extent cx="443865" cy="443865"/>
              <wp:effectExtent l="0" t="0" r="12700" b="0"/>
              <wp:wrapNone/>
              <wp:docPr id="4" name="Text Box 4" descr="Sensitive Information please do not share it external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62A1F5" w14:textId="67EC219F" w:rsidR="00CF7E4A" w:rsidRPr="00CF7E4A" w:rsidRDefault="00CF7E4A" w:rsidP="00CF7E4A">
                          <w:pPr>
                            <w:spacing w:after="0"/>
                            <w:rPr>
                              <w:rFonts w:ascii="Calibri" w:eastAsia="Calibri" w:hAnsi="Calibri" w:cs="Calibri"/>
                              <w:noProof/>
                              <w:color w:val="FF0000"/>
                              <w:sz w:val="20"/>
                              <w:szCs w:val="20"/>
                            </w:rPr>
                          </w:pPr>
                          <w:r w:rsidRPr="00CF7E4A">
                            <w:rPr>
                              <w:rFonts w:ascii="Calibri" w:eastAsia="Calibri" w:hAnsi="Calibri" w:cs="Calibri"/>
                              <w:noProof/>
                              <w:color w:val="FF0000"/>
                              <w:sz w:val="20"/>
                              <w:szCs w:val="20"/>
                            </w:rPr>
                            <w:t xml:space="preserve">Sensitive Information please do not share it externally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7D8EF8" id="_x0000_t202" coordsize="21600,21600" o:spt="202" path="m,l,21600r21600,l21600,xe">
              <v:stroke joinstyle="miter"/>
              <v:path gradientshapeok="t" o:connecttype="rect"/>
            </v:shapetype>
            <v:shape id="Text Box 4" o:spid="_x0000_s1026" type="#_x0000_t202" alt="Sensitive Information please do not share it externally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962A1F5" w14:textId="67EC219F" w:rsidR="00CF7E4A" w:rsidRPr="00CF7E4A" w:rsidRDefault="00CF7E4A" w:rsidP="00CF7E4A">
                    <w:pPr>
                      <w:spacing w:after="0"/>
                      <w:rPr>
                        <w:rFonts w:ascii="Calibri" w:eastAsia="Calibri" w:hAnsi="Calibri" w:cs="Calibri"/>
                        <w:noProof/>
                        <w:color w:val="FF0000"/>
                        <w:sz w:val="20"/>
                        <w:szCs w:val="20"/>
                      </w:rPr>
                    </w:pPr>
                    <w:r w:rsidRPr="00CF7E4A">
                      <w:rPr>
                        <w:rFonts w:ascii="Calibri" w:eastAsia="Calibri" w:hAnsi="Calibri" w:cs="Calibri"/>
                        <w:noProof/>
                        <w:color w:val="FF0000"/>
                        <w:sz w:val="20"/>
                        <w:szCs w:val="20"/>
                      </w:rPr>
                      <w:t xml:space="preserve">Sensitive Information please do not share it externally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914B" w14:textId="01435501" w:rsidR="0017571B" w:rsidRDefault="00CF7E4A" w:rsidP="0017571B">
    <w:pPr>
      <w:pStyle w:val="Footer"/>
      <w:ind w:left="142"/>
    </w:pPr>
    <w:r>
      <w:rPr>
        <w:rFonts w:ascii="Poppins" w:hAnsi="Poppins" w:cs="Poppins"/>
        <w:noProof/>
        <w:color w:val="000000"/>
        <w:sz w:val="15"/>
        <w:szCs w:val="15"/>
        <w:lang w:eastAsia="en-CA"/>
      </w:rPr>
      <mc:AlternateContent>
        <mc:Choice Requires="wps">
          <w:drawing>
            <wp:anchor distT="0" distB="0" distL="0" distR="0" simplePos="0" relativeHeight="251664384" behindDoc="0" locked="0" layoutInCell="1" allowOverlap="1" wp14:anchorId="2E7B9D75" wp14:editId="218C34A8">
              <wp:simplePos x="635" y="635"/>
              <wp:positionH relativeFrom="page">
                <wp:align>center</wp:align>
              </wp:positionH>
              <wp:positionV relativeFrom="page">
                <wp:align>bottom</wp:align>
              </wp:positionV>
              <wp:extent cx="443865" cy="443865"/>
              <wp:effectExtent l="0" t="0" r="12700" b="0"/>
              <wp:wrapNone/>
              <wp:docPr id="5" name="Text Box 5" descr="Sensitive Information please do not share it external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BD4BD3" w14:textId="0D12B3E6" w:rsidR="00CF7E4A" w:rsidRPr="00CF7E4A" w:rsidRDefault="00CF7E4A" w:rsidP="00CF7E4A">
                          <w:pPr>
                            <w:spacing w:after="0"/>
                            <w:rPr>
                              <w:rFonts w:ascii="Calibri" w:eastAsia="Calibri" w:hAnsi="Calibri" w:cs="Calibri"/>
                              <w:noProof/>
                              <w:color w:val="FF0000"/>
                              <w:sz w:val="20"/>
                              <w:szCs w:val="20"/>
                            </w:rPr>
                          </w:pPr>
                          <w:r w:rsidRPr="00CF7E4A">
                            <w:rPr>
                              <w:rFonts w:ascii="Calibri" w:eastAsia="Calibri" w:hAnsi="Calibri" w:cs="Calibri"/>
                              <w:noProof/>
                              <w:color w:val="FF0000"/>
                              <w:sz w:val="20"/>
                              <w:szCs w:val="20"/>
                            </w:rPr>
                            <w:t xml:space="preserve">Sensitive Information please do not share it externally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B9D75" id="_x0000_t202" coordsize="21600,21600" o:spt="202" path="m,l,21600r21600,l21600,xe">
              <v:stroke joinstyle="miter"/>
              <v:path gradientshapeok="t" o:connecttype="rect"/>
            </v:shapetype>
            <v:shape id="Text Box 5" o:spid="_x0000_s1027" type="#_x0000_t202" alt="Sensitive Information please do not share it externally "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4BD4BD3" w14:textId="0D12B3E6" w:rsidR="00CF7E4A" w:rsidRPr="00CF7E4A" w:rsidRDefault="00CF7E4A" w:rsidP="00CF7E4A">
                    <w:pPr>
                      <w:spacing w:after="0"/>
                      <w:rPr>
                        <w:rFonts w:ascii="Calibri" w:eastAsia="Calibri" w:hAnsi="Calibri" w:cs="Calibri"/>
                        <w:noProof/>
                        <w:color w:val="FF0000"/>
                        <w:sz w:val="20"/>
                        <w:szCs w:val="20"/>
                      </w:rPr>
                    </w:pPr>
                    <w:r w:rsidRPr="00CF7E4A">
                      <w:rPr>
                        <w:rFonts w:ascii="Calibri" w:eastAsia="Calibri" w:hAnsi="Calibri" w:cs="Calibri"/>
                        <w:noProof/>
                        <w:color w:val="FF0000"/>
                        <w:sz w:val="20"/>
                        <w:szCs w:val="20"/>
                      </w:rPr>
                      <w:t xml:space="preserve">Sensitive Information please do not share it externally </w:t>
                    </w:r>
                  </w:p>
                </w:txbxContent>
              </v:textbox>
              <w10:wrap anchorx="page" anchory="page"/>
            </v:shape>
          </w:pict>
        </mc:Fallback>
      </mc:AlternateContent>
    </w:r>
    <w:r w:rsidR="0017571B" w:rsidRPr="0017571B">
      <w:rPr>
        <w:rFonts w:ascii="Poppins" w:hAnsi="Poppins" w:cs="Poppins"/>
        <w:noProof/>
        <w:color w:val="000000"/>
        <w:sz w:val="15"/>
        <w:szCs w:val="15"/>
        <w:lang w:eastAsia="en-CA"/>
      </w:rPr>
      <w:drawing>
        <wp:anchor distT="0" distB="0" distL="114300" distR="114300" simplePos="0" relativeHeight="251661312" behindDoc="1" locked="0" layoutInCell="1" allowOverlap="1" wp14:anchorId="584E995D" wp14:editId="72487B82">
          <wp:simplePos x="0" y="0"/>
          <wp:positionH relativeFrom="column">
            <wp:posOffset>5167630</wp:posOffset>
          </wp:positionH>
          <wp:positionV relativeFrom="paragraph">
            <wp:posOffset>114646</wp:posOffset>
          </wp:positionV>
          <wp:extent cx="1797573" cy="10210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7573" cy="1021035"/>
                  </a:xfrm>
                  <a:prstGeom prst="rect">
                    <a:avLst/>
                  </a:prstGeom>
                </pic:spPr>
              </pic:pic>
            </a:graphicData>
          </a:graphic>
          <wp14:sizeRelH relativeFrom="margin">
            <wp14:pctWidth>0</wp14:pctWidth>
          </wp14:sizeRelH>
          <wp14:sizeRelV relativeFrom="margin">
            <wp14:pctHeight>0</wp14:pctHeight>
          </wp14:sizeRelV>
        </wp:anchor>
      </w:drawing>
    </w:r>
    <w:r w:rsidR="0017571B" w:rsidRPr="0017571B">
      <w:rPr>
        <w:rFonts w:ascii="Poppins" w:hAnsi="Poppins" w:cs="Poppins"/>
        <w:b/>
        <w:bCs/>
        <w:color w:val="75387E"/>
        <w:sz w:val="18"/>
        <w:szCs w:val="18"/>
      </w:rPr>
      <w:t>Abiona Centre</w:t>
    </w:r>
    <w:r w:rsidR="00B07B54">
      <w:rPr>
        <w:rFonts w:ascii="Poppins" w:hAnsi="Poppins" w:cs="Poppins"/>
        <w:b/>
        <w:bCs/>
        <w:color w:val="75387E"/>
        <w:sz w:val="18"/>
        <w:szCs w:val="18"/>
      </w:rPr>
      <w:tab/>
    </w:r>
    <w:r w:rsidR="00B07B54">
      <w:rPr>
        <w:rFonts w:ascii="Poppins" w:hAnsi="Poppins" w:cs="Poppins"/>
        <w:b/>
        <w:bCs/>
        <w:color w:val="75387E"/>
        <w:sz w:val="18"/>
        <w:szCs w:val="18"/>
      </w:rPr>
      <w:tab/>
    </w:r>
    <w:r w:rsidR="003B77D8">
      <w:rPr>
        <w:rFonts w:ascii="Poppins" w:hAnsi="Poppins" w:cs="Poppins"/>
        <w:b/>
        <w:bCs/>
        <w:color w:val="75387E"/>
        <w:sz w:val="18"/>
        <w:szCs w:val="18"/>
      </w:rPr>
      <w:br/>
    </w:r>
    <w:r w:rsidR="0017571B">
      <w:rPr>
        <w:rFonts w:ascii="Poppins" w:hAnsi="Poppins" w:cs="Poppins"/>
        <w:color w:val="000000"/>
        <w:sz w:val="15"/>
        <w:szCs w:val="15"/>
      </w:rPr>
      <w:t>1102 Broadview Ave</w:t>
    </w:r>
    <w:r w:rsidR="0017571B">
      <w:rPr>
        <w:rFonts w:ascii="Poppins" w:hAnsi="Poppins" w:cs="Poppins"/>
        <w:color w:val="000000"/>
        <w:sz w:val="15"/>
        <w:szCs w:val="15"/>
      </w:rPr>
      <w:br/>
      <w:t>Toronto, ON M4K 2S5</w:t>
    </w:r>
    <w:r w:rsidR="0017571B">
      <w:rPr>
        <w:rFonts w:ascii="Poppins" w:hAnsi="Poppins" w:cs="Poppins"/>
        <w:color w:val="000000"/>
        <w:sz w:val="15"/>
        <w:szCs w:val="15"/>
      </w:rPr>
      <w:br/>
    </w:r>
    <w:r w:rsidR="0017571B" w:rsidRPr="00FB2E7E">
      <w:rPr>
        <w:rFonts w:ascii="Poppins" w:hAnsi="Poppins" w:cs="Poppins"/>
        <w:color w:val="000000"/>
        <w:sz w:val="15"/>
        <w:szCs w:val="15"/>
      </w:rPr>
      <w:t>416.425.6348</w:t>
    </w:r>
    <w:r w:rsidR="0017571B">
      <w:rPr>
        <w:rFonts w:ascii="Poppins" w:hAnsi="Poppins" w:cs="Poppins"/>
        <w:color w:val="000000"/>
        <w:sz w:val="15"/>
        <w:szCs w:val="15"/>
      </w:rPr>
      <w:br/>
    </w:r>
    <w:r w:rsidR="0017571B" w:rsidRPr="00FB2E7E">
      <w:rPr>
        <w:rFonts w:ascii="Poppins" w:hAnsi="Poppins" w:cs="Poppins"/>
        <w:color w:val="000000"/>
        <w:sz w:val="15"/>
        <w:szCs w:val="15"/>
      </w:rPr>
      <w:t>www.abionacentre.ca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C8B5" w14:textId="73C646E9" w:rsidR="00CF7E4A" w:rsidRDefault="00CF7E4A">
    <w:pPr>
      <w:pStyle w:val="Footer"/>
    </w:pPr>
    <w:r>
      <w:rPr>
        <w:noProof/>
        <w:lang w:eastAsia="en-CA"/>
      </w:rPr>
      <mc:AlternateContent>
        <mc:Choice Requires="wps">
          <w:drawing>
            <wp:anchor distT="0" distB="0" distL="0" distR="0" simplePos="0" relativeHeight="251662336" behindDoc="0" locked="0" layoutInCell="1" allowOverlap="1" wp14:anchorId="189B3C14" wp14:editId="2429ED11">
              <wp:simplePos x="635" y="635"/>
              <wp:positionH relativeFrom="page">
                <wp:align>center</wp:align>
              </wp:positionH>
              <wp:positionV relativeFrom="page">
                <wp:align>bottom</wp:align>
              </wp:positionV>
              <wp:extent cx="443865" cy="443865"/>
              <wp:effectExtent l="0" t="0" r="12700" b="0"/>
              <wp:wrapNone/>
              <wp:docPr id="2" name="Text Box 2" descr="Sensitive Information please do not share it external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89BDF" w14:textId="29906971" w:rsidR="00CF7E4A" w:rsidRPr="00CF7E4A" w:rsidRDefault="00CF7E4A" w:rsidP="00CF7E4A">
                          <w:pPr>
                            <w:spacing w:after="0"/>
                            <w:rPr>
                              <w:rFonts w:ascii="Calibri" w:eastAsia="Calibri" w:hAnsi="Calibri" w:cs="Calibri"/>
                              <w:noProof/>
                              <w:color w:val="FF0000"/>
                              <w:sz w:val="20"/>
                              <w:szCs w:val="20"/>
                            </w:rPr>
                          </w:pPr>
                          <w:r w:rsidRPr="00CF7E4A">
                            <w:rPr>
                              <w:rFonts w:ascii="Calibri" w:eastAsia="Calibri" w:hAnsi="Calibri" w:cs="Calibri"/>
                              <w:noProof/>
                              <w:color w:val="FF0000"/>
                              <w:sz w:val="20"/>
                              <w:szCs w:val="20"/>
                            </w:rPr>
                            <w:t xml:space="preserve">Sensitive Information please do not share it externally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B3C14" id="_x0000_t202" coordsize="21600,21600" o:spt="202" path="m,l,21600r21600,l21600,xe">
              <v:stroke joinstyle="miter"/>
              <v:path gradientshapeok="t" o:connecttype="rect"/>
            </v:shapetype>
            <v:shape id="Text Box 2" o:spid="_x0000_s1028" type="#_x0000_t202" alt="Sensitive Information please do not share it externally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489BDF" w14:textId="29906971" w:rsidR="00CF7E4A" w:rsidRPr="00CF7E4A" w:rsidRDefault="00CF7E4A" w:rsidP="00CF7E4A">
                    <w:pPr>
                      <w:spacing w:after="0"/>
                      <w:rPr>
                        <w:rFonts w:ascii="Calibri" w:eastAsia="Calibri" w:hAnsi="Calibri" w:cs="Calibri"/>
                        <w:noProof/>
                        <w:color w:val="FF0000"/>
                        <w:sz w:val="20"/>
                        <w:szCs w:val="20"/>
                      </w:rPr>
                    </w:pPr>
                    <w:r w:rsidRPr="00CF7E4A">
                      <w:rPr>
                        <w:rFonts w:ascii="Calibri" w:eastAsia="Calibri" w:hAnsi="Calibri" w:cs="Calibri"/>
                        <w:noProof/>
                        <w:color w:val="FF0000"/>
                        <w:sz w:val="20"/>
                        <w:szCs w:val="20"/>
                      </w:rPr>
                      <w:t xml:space="preserve">Sensitive Information please do not share it externally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F2DE9" w14:textId="77777777" w:rsidR="00DE1F79" w:rsidRDefault="00DE1F79" w:rsidP="0017571B">
      <w:pPr>
        <w:spacing w:after="0" w:line="240" w:lineRule="auto"/>
      </w:pPr>
      <w:r>
        <w:separator/>
      </w:r>
    </w:p>
  </w:footnote>
  <w:footnote w:type="continuationSeparator" w:id="0">
    <w:p w14:paraId="6308D8E6" w14:textId="77777777" w:rsidR="00DE1F79" w:rsidRDefault="00DE1F79" w:rsidP="00175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D4544" w14:textId="77777777" w:rsidR="00D83997" w:rsidRDefault="00D83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BC29" w14:textId="1A895135" w:rsidR="00B07B54" w:rsidRPr="008D55D4" w:rsidRDefault="0017571B" w:rsidP="002D2A98">
    <w:pPr>
      <w:widowControl w:val="0"/>
      <w:spacing w:after="0" w:line="240" w:lineRule="auto"/>
      <w:ind w:left="1440"/>
      <w:jc w:val="center"/>
      <w:rPr>
        <w:rFonts w:eastAsia="Times New Roman" w:cs="Times New Roman"/>
        <w:b/>
        <w:caps/>
      </w:rPr>
    </w:pPr>
    <w:r w:rsidRPr="008D55D4">
      <w:rPr>
        <w:caps/>
        <w:noProof/>
        <w:lang w:eastAsia="en-CA"/>
      </w:rPr>
      <w:drawing>
        <wp:anchor distT="0" distB="0" distL="114300" distR="114300" simplePos="0" relativeHeight="251659264" behindDoc="1" locked="0" layoutInCell="1" allowOverlap="1" wp14:anchorId="3D54682E" wp14:editId="137F850C">
          <wp:simplePos x="0" y="0"/>
          <wp:positionH relativeFrom="column">
            <wp:posOffset>0</wp:posOffset>
          </wp:positionH>
          <wp:positionV relativeFrom="paragraph">
            <wp:posOffset>-171912</wp:posOffset>
          </wp:positionV>
          <wp:extent cx="2362087" cy="720436"/>
          <wp:effectExtent l="0" t="0" r="0" b="0"/>
          <wp:wrapNone/>
          <wp:docPr id="17" name="Picture 1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62087" cy="720436"/>
                  </a:xfrm>
                  <a:prstGeom prst="rect">
                    <a:avLst/>
                  </a:prstGeom>
                </pic:spPr>
              </pic:pic>
            </a:graphicData>
          </a:graphic>
          <wp14:sizeRelH relativeFrom="margin">
            <wp14:pctWidth>0</wp14:pctWidth>
          </wp14:sizeRelH>
          <wp14:sizeRelV relativeFrom="margin">
            <wp14:pctHeight>0</wp14:pctHeight>
          </wp14:sizeRelV>
        </wp:anchor>
      </w:drawing>
    </w:r>
    <w:r w:rsidR="008D55D4">
      <w:rPr>
        <w:rFonts w:eastAsia="Times New Roman" w:cs="Times New Roman"/>
        <w:b/>
        <w:caps/>
      </w:rPr>
      <w:t xml:space="preserve">                                                              </w:t>
    </w:r>
    <w:r w:rsidR="00412A89" w:rsidRPr="008D55D4">
      <w:rPr>
        <w:rFonts w:eastAsia="Times New Roman" w:cs="Times New Roman"/>
        <w:b/>
        <w:caps/>
      </w:rPr>
      <w:t xml:space="preserve">Internal / </w:t>
    </w:r>
    <w:r w:rsidR="00B07B54" w:rsidRPr="008D55D4">
      <w:rPr>
        <w:rFonts w:eastAsia="Times New Roman" w:cs="Times New Roman"/>
        <w:b/>
        <w:caps/>
      </w:rPr>
      <w:t>External Job Posting</w:t>
    </w:r>
  </w:p>
  <w:p w14:paraId="7CC4D62B" w14:textId="6A65E773" w:rsidR="00CC060D" w:rsidRDefault="00B07B54" w:rsidP="00CC060D">
    <w:pPr>
      <w:widowControl w:val="0"/>
      <w:spacing w:after="0" w:line="240" w:lineRule="auto"/>
      <w:ind w:left="1440"/>
      <w:jc w:val="center"/>
      <w:rPr>
        <w:rFonts w:eastAsia="Times New Roman" w:cs="Times New Roman"/>
        <w:bCs/>
      </w:rPr>
    </w:pPr>
    <w:r>
      <w:rPr>
        <w:rFonts w:eastAsia="Times New Roman" w:cs="Times New Roman"/>
        <w:b/>
      </w:rPr>
      <w:t xml:space="preserve">   </w:t>
    </w:r>
    <w:r w:rsidR="002D2A98">
      <w:rPr>
        <w:rFonts w:eastAsia="Times New Roman" w:cs="Times New Roman"/>
        <w:b/>
      </w:rPr>
      <w:t xml:space="preserve">                              </w:t>
    </w:r>
    <w:r w:rsidR="0018526A">
      <w:rPr>
        <w:rFonts w:eastAsia="Times New Roman" w:cs="Times New Roman"/>
        <w:b/>
      </w:rPr>
      <w:t xml:space="preserve">                  </w:t>
    </w:r>
    <w:r w:rsidR="008429D4">
      <w:rPr>
        <w:rFonts w:eastAsia="Times New Roman" w:cs="Times New Roman"/>
        <w:b/>
      </w:rPr>
      <w:t xml:space="preserve">       </w:t>
    </w:r>
    <w:r w:rsidR="00C86BBF">
      <w:rPr>
        <w:rFonts w:eastAsia="Times New Roman" w:cs="Times New Roman"/>
        <w:bCs/>
      </w:rPr>
      <w:t>Early School Age Development Coordinator</w:t>
    </w:r>
  </w:p>
  <w:p w14:paraId="30E86770" w14:textId="71158A98" w:rsidR="00692716" w:rsidRDefault="00692716" w:rsidP="00CC060D">
    <w:pPr>
      <w:widowControl w:val="0"/>
      <w:spacing w:after="0" w:line="240" w:lineRule="auto"/>
      <w:ind w:left="1440"/>
      <w:jc w:val="center"/>
      <w:rPr>
        <w:rFonts w:eastAsia="Times New Roman" w:cs="Times New Roman"/>
        <w:bCs/>
      </w:rPr>
    </w:pPr>
    <w:r>
      <w:rPr>
        <w:rFonts w:eastAsia="Times New Roman" w:cs="Times New Roman"/>
        <w:bCs/>
      </w:rPr>
      <w:t xml:space="preserve">   </w:t>
    </w:r>
    <w:r w:rsidR="000076E7">
      <w:rPr>
        <w:rFonts w:eastAsia="Times New Roman" w:cs="Times New Roman"/>
        <w:bCs/>
      </w:rPr>
      <w:t xml:space="preserve">                  </w:t>
    </w:r>
    <w:r w:rsidR="006F7D1D">
      <w:rPr>
        <w:rFonts w:eastAsia="Times New Roman" w:cs="Times New Roman"/>
        <w:bCs/>
      </w:rPr>
      <w:t xml:space="preserve">Permanent </w:t>
    </w:r>
    <w:r>
      <w:rPr>
        <w:rFonts w:eastAsia="Times New Roman" w:cs="Times New Roman"/>
        <w:bCs/>
      </w:rPr>
      <w:t>Full Time</w:t>
    </w:r>
  </w:p>
  <w:p w14:paraId="29177918" w14:textId="6D82C0A8" w:rsidR="00B07B54" w:rsidRDefault="00976E0A" w:rsidP="00D83997">
    <w:pPr>
      <w:widowControl w:val="0"/>
      <w:spacing w:after="0" w:line="240" w:lineRule="auto"/>
      <w:ind w:left="1440"/>
      <w:rPr>
        <w:rFonts w:eastAsia="Times New Roman" w:cs="Times New Roman"/>
        <w:b/>
        <w:lang w:val="en-US"/>
      </w:rPr>
    </w:pPr>
    <w:r>
      <w:rPr>
        <w:rFonts w:eastAsia="Times New Roman" w:cs="Times New Roman"/>
        <w:bCs/>
      </w:rPr>
      <w:t xml:space="preserve">                           </w:t>
    </w:r>
    <w:r w:rsidR="00A955B5">
      <w:rPr>
        <w:rFonts w:eastAsia="Times New Roman" w:cs="Times New Roman"/>
        <w:bCs/>
      </w:rPr>
      <w:t xml:space="preserve">                                 </w:t>
    </w:r>
    <w:r w:rsidR="00D83997">
      <w:rPr>
        <w:rFonts w:eastAsia="Times New Roman" w:cs="Times New Roman"/>
        <w:bCs/>
      </w:rPr>
      <w:t xml:space="preserve">     </w:t>
    </w:r>
    <w:r>
      <w:rPr>
        <w:rFonts w:eastAsia="Times New Roman" w:cs="Times New Roman"/>
        <w:bCs/>
      </w:rPr>
      <w:t>Bargaining Unit Position</w:t>
    </w:r>
    <w:r w:rsidR="00EC4F0B" w:rsidRPr="008F0F2B">
      <w:rPr>
        <w:rFonts w:eastAsia="Times New Roman" w:cs="Times New Roman"/>
        <w:bCs/>
        <w:color w:val="FF0000"/>
      </w:rPr>
      <w:t xml:space="preserve"> </w:t>
    </w:r>
    <w:r w:rsidR="00EC4F0B">
      <w:rPr>
        <w:rFonts w:eastAsia="Times New Roman" w:cs="Times New Roman"/>
        <w:b/>
        <w:lang w:val="en-US"/>
      </w:rPr>
      <w:t xml:space="preserve">                                                                                                </w:t>
    </w:r>
  </w:p>
  <w:p w14:paraId="19D5AA63" w14:textId="5FC6F519" w:rsidR="0017571B" w:rsidRDefault="0017571B" w:rsidP="00B07B54">
    <w:pPr>
      <w:pStyle w:val="Header"/>
      <w:tabs>
        <w:tab w:val="clear" w:pos="4680"/>
        <w:tab w:val="clear" w:pos="9360"/>
        <w:tab w:val="left" w:pos="68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592E" w14:textId="77777777" w:rsidR="00D83997" w:rsidRDefault="00D83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E139D"/>
    <w:multiLevelType w:val="hybridMultilevel"/>
    <w:tmpl w:val="3DBEEEE0"/>
    <w:lvl w:ilvl="0" w:tplc="A50C6184">
      <w:numFmt w:val="bullet"/>
      <w:lvlText w:val=""/>
      <w:lvlJc w:val="left"/>
      <w:pPr>
        <w:ind w:left="556" w:hanging="361"/>
      </w:pPr>
      <w:rPr>
        <w:rFonts w:ascii="Symbol" w:eastAsia="Symbol" w:hAnsi="Symbol" w:cs="Symbol" w:hint="default"/>
        <w:b w:val="0"/>
        <w:bCs w:val="0"/>
        <w:i w:val="0"/>
        <w:iCs w:val="0"/>
        <w:spacing w:val="0"/>
        <w:w w:val="100"/>
        <w:sz w:val="24"/>
        <w:szCs w:val="24"/>
        <w:lang w:val="en-US" w:eastAsia="en-US" w:bidi="ar-SA"/>
      </w:rPr>
    </w:lvl>
    <w:lvl w:ilvl="1" w:tplc="60D074DC">
      <w:numFmt w:val="bullet"/>
      <w:lvlText w:val="•"/>
      <w:lvlJc w:val="left"/>
      <w:pPr>
        <w:ind w:left="1276" w:hanging="361"/>
      </w:pPr>
      <w:rPr>
        <w:rFonts w:hint="default"/>
        <w:lang w:val="en-US" w:eastAsia="en-US" w:bidi="ar-SA"/>
      </w:rPr>
    </w:lvl>
    <w:lvl w:ilvl="2" w:tplc="B9A4783C">
      <w:numFmt w:val="bullet"/>
      <w:lvlText w:val="•"/>
      <w:lvlJc w:val="left"/>
      <w:pPr>
        <w:ind w:left="1992" w:hanging="361"/>
      </w:pPr>
      <w:rPr>
        <w:rFonts w:hint="default"/>
        <w:lang w:val="en-US" w:eastAsia="en-US" w:bidi="ar-SA"/>
      </w:rPr>
    </w:lvl>
    <w:lvl w:ilvl="3" w:tplc="3592A2E6">
      <w:numFmt w:val="bullet"/>
      <w:lvlText w:val="•"/>
      <w:lvlJc w:val="left"/>
      <w:pPr>
        <w:ind w:left="2708" w:hanging="361"/>
      </w:pPr>
      <w:rPr>
        <w:rFonts w:hint="default"/>
        <w:lang w:val="en-US" w:eastAsia="en-US" w:bidi="ar-SA"/>
      </w:rPr>
    </w:lvl>
    <w:lvl w:ilvl="4" w:tplc="E70A20B0">
      <w:numFmt w:val="bullet"/>
      <w:lvlText w:val="•"/>
      <w:lvlJc w:val="left"/>
      <w:pPr>
        <w:ind w:left="3424" w:hanging="361"/>
      </w:pPr>
      <w:rPr>
        <w:rFonts w:hint="default"/>
        <w:lang w:val="en-US" w:eastAsia="en-US" w:bidi="ar-SA"/>
      </w:rPr>
    </w:lvl>
    <w:lvl w:ilvl="5" w:tplc="7D964BA4">
      <w:numFmt w:val="bullet"/>
      <w:lvlText w:val="•"/>
      <w:lvlJc w:val="left"/>
      <w:pPr>
        <w:ind w:left="4140" w:hanging="361"/>
      </w:pPr>
      <w:rPr>
        <w:rFonts w:hint="default"/>
        <w:lang w:val="en-US" w:eastAsia="en-US" w:bidi="ar-SA"/>
      </w:rPr>
    </w:lvl>
    <w:lvl w:ilvl="6" w:tplc="2160B8FA">
      <w:numFmt w:val="bullet"/>
      <w:lvlText w:val="•"/>
      <w:lvlJc w:val="left"/>
      <w:pPr>
        <w:ind w:left="4856" w:hanging="361"/>
      </w:pPr>
      <w:rPr>
        <w:rFonts w:hint="default"/>
        <w:lang w:val="en-US" w:eastAsia="en-US" w:bidi="ar-SA"/>
      </w:rPr>
    </w:lvl>
    <w:lvl w:ilvl="7" w:tplc="E14EEC5C">
      <w:numFmt w:val="bullet"/>
      <w:lvlText w:val="•"/>
      <w:lvlJc w:val="left"/>
      <w:pPr>
        <w:ind w:left="5572" w:hanging="361"/>
      </w:pPr>
      <w:rPr>
        <w:rFonts w:hint="default"/>
        <w:lang w:val="en-US" w:eastAsia="en-US" w:bidi="ar-SA"/>
      </w:rPr>
    </w:lvl>
    <w:lvl w:ilvl="8" w:tplc="0E345EF6">
      <w:numFmt w:val="bullet"/>
      <w:lvlText w:val="•"/>
      <w:lvlJc w:val="left"/>
      <w:pPr>
        <w:ind w:left="6288" w:hanging="361"/>
      </w:pPr>
      <w:rPr>
        <w:rFonts w:hint="default"/>
        <w:lang w:val="en-US" w:eastAsia="en-US" w:bidi="ar-SA"/>
      </w:rPr>
    </w:lvl>
  </w:abstractNum>
  <w:abstractNum w:abstractNumId="1" w15:restartNumberingAfterBreak="0">
    <w:nsid w:val="25BF42FC"/>
    <w:multiLevelType w:val="hybridMultilevel"/>
    <w:tmpl w:val="DC4033AC"/>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763E8B"/>
    <w:multiLevelType w:val="hybridMultilevel"/>
    <w:tmpl w:val="3FD096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9D62050"/>
    <w:multiLevelType w:val="hybridMultilevel"/>
    <w:tmpl w:val="C868E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D85AAD"/>
    <w:multiLevelType w:val="hybridMultilevel"/>
    <w:tmpl w:val="9D6A8A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3F73B67"/>
    <w:multiLevelType w:val="hybridMultilevel"/>
    <w:tmpl w:val="5C406820"/>
    <w:lvl w:ilvl="0" w:tplc="F1840C3A">
      <w:numFmt w:val="bullet"/>
      <w:lvlText w:val=""/>
      <w:lvlJc w:val="left"/>
      <w:pPr>
        <w:ind w:left="500" w:hanging="361"/>
      </w:pPr>
      <w:rPr>
        <w:rFonts w:ascii="Symbol" w:eastAsia="Symbol" w:hAnsi="Symbol" w:cs="Symbol" w:hint="default"/>
        <w:b w:val="0"/>
        <w:bCs w:val="0"/>
        <w:i w:val="0"/>
        <w:iCs w:val="0"/>
        <w:spacing w:val="0"/>
        <w:w w:val="100"/>
        <w:sz w:val="24"/>
        <w:szCs w:val="24"/>
        <w:lang w:val="en-US" w:eastAsia="en-US" w:bidi="ar-SA"/>
      </w:rPr>
    </w:lvl>
    <w:lvl w:ilvl="1" w:tplc="5D18CB7A">
      <w:numFmt w:val="bullet"/>
      <w:lvlText w:val="•"/>
      <w:lvlJc w:val="left"/>
      <w:pPr>
        <w:ind w:left="1209" w:hanging="361"/>
      </w:pPr>
      <w:rPr>
        <w:rFonts w:hint="default"/>
        <w:lang w:val="en-US" w:eastAsia="en-US" w:bidi="ar-SA"/>
      </w:rPr>
    </w:lvl>
    <w:lvl w:ilvl="2" w:tplc="A4DADF2A">
      <w:numFmt w:val="bullet"/>
      <w:lvlText w:val="•"/>
      <w:lvlJc w:val="left"/>
      <w:pPr>
        <w:ind w:left="1918" w:hanging="361"/>
      </w:pPr>
      <w:rPr>
        <w:rFonts w:hint="default"/>
        <w:lang w:val="en-US" w:eastAsia="en-US" w:bidi="ar-SA"/>
      </w:rPr>
    </w:lvl>
    <w:lvl w:ilvl="3" w:tplc="E67E1E24">
      <w:numFmt w:val="bullet"/>
      <w:lvlText w:val="•"/>
      <w:lvlJc w:val="left"/>
      <w:pPr>
        <w:ind w:left="2628" w:hanging="361"/>
      </w:pPr>
      <w:rPr>
        <w:rFonts w:hint="default"/>
        <w:lang w:val="en-US" w:eastAsia="en-US" w:bidi="ar-SA"/>
      </w:rPr>
    </w:lvl>
    <w:lvl w:ilvl="4" w:tplc="C890AEAA">
      <w:numFmt w:val="bullet"/>
      <w:lvlText w:val="•"/>
      <w:lvlJc w:val="left"/>
      <w:pPr>
        <w:ind w:left="3337" w:hanging="361"/>
      </w:pPr>
      <w:rPr>
        <w:rFonts w:hint="default"/>
        <w:lang w:val="en-US" w:eastAsia="en-US" w:bidi="ar-SA"/>
      </w:rPr>
    </w:lvl>
    <w:lvl w:ilvl="5" w:tplc="39585360">
      <w:numFmt w:val="bullet"/>
      <w:lvlText w:val="•"/>
      <w:lvlJc w:val="left"/>
      <w:pPr>
        <w:ind w:left="4047" w:hanging="361"/>
      </w:pPr>
      <w:rPr>
        <w:rFonts w:hint="default"/>
        <w:lang w:val="en-US" w:eastAsia="en-US" w:bidi="ar-SA"/>
      </w:rPr>
    </w:lvl>
    <w:lvl w:ilvl="6" w:tplc="DB9C8EB6">
      <w:numFmt w:val="bullet"/>
      <w:lvlText w:val="•"/>
      <w:lvlJc w:val="left"/>
      <w:pPr>
        <w:ind w:left="4756" w:hanging="361"/>
      </w:pPr>
      <w:rPr>
        <w:rFonts w:hint="default"/>
        <w:lang w:val="en-US" w:eastAsia="en-US" w:bidi="ar-SA"/>
      </w:rPr>
    </w:lvl>
    <w:lvl w:ilvl="7" w:tplc="6AF6B5E0">
      <w:numFmt w:val="bullet"/>
      <w:lvlText w:val="•"/>
      <w:lvlJc w:val="left"/>
      <w:pPr>
        <w:ind w:left="5465" w:hanging="361"/>
      </w:pPr>
      <w:rPr>
        <w:rFonts w:hint="default"/>
        <w:lang w:val="en-US" w:eastAsia="en-US" w:bidi="ar-SA"/>
      </w:rPr>
    </w:lvl>
    <w:lvl w:ilvl="8" w:tplc="C6146A36">
      <w:numFmt w:val="bullet"/>
      <w:lvlText w:val="•"/>
      <w:lvlJc w:val="left"/>
      <w:pPr>
        <w:ind w:left="6175" w:hanging="361"/>
      </w:pPr>
      <w:rPr>
        <w:rFonts w:hint="default"/>
        <w:lang w:val="en-US" w:eastAsia="en-US" w:bidi="ar-SA"/>
      </w:rPr>
    </w:lvl>
  </w:abstractNum>
  <w:abstractNum w:abstractNumId="6" w15:restartNumberingAfterBreak="0">
    <w:nsid w:val="34A268CF"/>
    <w:multiLevelType w:val="hybridMultilevel"/>
    <w:tmpl w:val="243C89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F211D26"/>
    <w:multiLevelType w:val="hybridMultilevel"/>
    <w:tmpl w:val="E604DA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72065F3"/>
    <w:multiLevelType w:val="hybridMultilevel"/>
    <w:tmpl w:val="AD94AC10"/>
    <w:lvl w:ilvl="0" w:tplc="169A4F6A">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7161CD"/>
    <w:multiLevelType w:val="hybridMultilevel"/>
    <w:tmpl w:val="715C5FF8"/>
    <w:lvl w:ilvl="0" w:tplc="269EC3EC">
      <w:numFmt w:val="bullet"/>
      <w:lvlText w:val=""/>
      <w:lvlJc w:val="left"/>
      <w:pPr>
        <w:ind w:left="494" w:hanging="361"/>
      </w:pPr>
      <w:rPr>
        <w:rFonts w:ascii="Symbol" w:eastAsia="Symbol" w:hAnsi="Symbol" w:cs="Symbol" w:hint="default"/>
        <w:b w:val="0"/>
        <w:bCs w:val="0"/>
        <w:i w:val="0"/>
        <w:iCs w:val="0"/>
        <w:spacing w:val="0"/>
        <w:w w:val="100"/>
        <w:sz w:val="24"/>
        <w:szCs w:val="24"/>
        <w:lang w:val="en-US" w:eastAsia="en-US" w:bidi="ar-SA"/>
      </w:rPr>
    </w:lvl>
    <w:lvl w:ilvl="1" w:tplc="B64E65B8">
      <w:numFmt w:val="bullet"/>
      <w:lvlText w:val="•"/>
      <w:lvlJc w:val="left"/>
      <w:pPr>
        <w:ind w:left="1207" w:hanging="361"/>
      </w:pPr>
      <w:rPr>
        <w:rFonts w:hint="default"/>
        <w:lang w:val="en-US" w:eastAsia="en-US" w:bidi="ar-SA"/>
      </w:rPr>
    </w:lvl>
    <w:lvl w:ilvl="2" w:tplc="D4D22388">
      <w:numFmt w:val="bullet"/>
      <w:lvlText w:val="•"/>
      <w:lvlJc w:val="left"/>
      <w:pPr>
        <w:ind w:left="1915" w:hanging="361"/>
      </w:pPr>
      <w:rPr>
        <w:rFonts w:hint="default"/>
        <w:lang w:val="en-US" w:eastAsia="en-US" w:bidi="ar-SA"/>
      </w:rPr>
    </w:lvl>
    <w:lvl w:ilvl="3" w:tplc="94B686C0">
      <w:numFmt w:val="bullet"/>
      <w:lvlText w:val="•"/>
      <w:lvlJc w:val="left"/>
      <w:pPr>
        <w:ind w:left="2622" w:hanging="361"/>
      </w:pPr>
      <w:rPr>
        <w:rFonts w:hint="default"/>
        <w:lang w:val="en-US" w:eastAsia="en-US" w:bidi="ar-SA"/>
      </w:rPr>
    </w:lvl>
    <w:lvl w:ilvl="4" w:tplc="D86EB28E">
      <w:numFmt w:val="bullet"/>
      <w:lvlText w:val="•"/>
      <w:lvlJc w:val="left"/>
      <w:pPr>
        <w:ind w:left="3330" w:hanging="361"/>
      </w:pPr>
      <w:rPr>
        <w:rFonts w:hint="default"/>
        <w:lang w:val="en-US" w:eastAsia="en-US" w:bidi="ar-SA"/>
      </w:rPr>
    </w:lvl>
    <w:lvl w:ilvl="5" w:tplc="8A22ACA0">
      <w:numFmt w:val="bullet"/>
      <w:lvlText w:val="•"/>
      <w:lvlJc w:val="left"/>
      <w:pPr>
        <w:ind w:left="4037" w:hanging="361"/>
      </w:pPr>
      <w:rPr>
        <w:rFonts w:hint="default"/>
        <w:lang w:val="en-US" w:eastAsia="en-US" w:bidi="ar-SA"/>
      </w:rPr>
    </w:lvl>
    <w:lvl w:ilvl="6" w:tplc="E52A0610">
      <w:numFmt w:val="bullet"/>
      <w:lvlText w:val="•"/>
      <w:lvlJc w:val="left"/>
      <w:pPr>
        <w:ind w:left="4745" w:hanging="361"/>
      </w:pPr>
      <w:rPr>
        <w:rFonts w:hint="default"/>
        <w:lang w:val="en-US" w:eastAsia="en-US" w:bidi="ar-SA"/>
      </w:rPr>
    </w:lvl>
    <w:lvl w:ilvl="7" w:tplc="D76A8998">
      <w:numFmt w:val="bullet"/>
      <w:lvlText w:val="•"/>
      <w:lvlJc w:val="left"/>
      <w:pPr>
        <w:ind w:left="5452" w:hanging="361"/>
      </w:pPr>
      <w:rPr>
        <w:rFonts w:hint="default"/>
        <w:lang w:val="en-US" w:eastAsia="en-US" w:bidi="ar-SA"/>
      </w:rPr>
    </w:lvl>
    <w:lvl w:ilvl="8" w:tplc="1B341E8E">
      <w:numFmt w:val="bullet"/>
      <w:lvlText w:val="•"/>
      <w:lvlJc w:val="left"/>
      <w:pPr>
        <w:ind w:left="6160" w:hanging="361"/>
      </w:pPr>
      <w:rPr>
        <w:rFonts w:hint="default"/>
        <w:lang w:val="en-US" w:eastAsia="en-US" w:bidi="ar-SA"/>
      </w:rPr>
    </w:lvl>
  </w:abstractNum>
  <w:abstractNum w:abstractNumId="10" w15:restartNumberingAfterBreak="0">
    <w:nsid w:val="50D41D4E"/>
    <w:multiLevelType w:val="hybridMultilevel"/>
    <w:tmpl w:val="FEE8C0C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3625A7"/>
    <w:multiLevelType w:val="hybridMultilevel"/>
    <w:tmpl w:val="3F561C32"/>
    <w:lvl w:ilvl="0" w:tplc="047695A0">
      <w:numFmt w:val="bullet"/>
      <w:lvlText w:val=""/>
      <w:lvlJc w:val="left"/>
      <w:pPr>
        <w:ind w:left="699" w:hanging="361"/>
      </w:pPr>
      <w:rPr>
        <w:rFonts w:ascii="Symbol" w:eastAsia="Symbol" w:hAnsi="Symbol" w:cs="Symbol" w:hint="default"/>
        <w:b w:val="0"/>
        <w:bCs w:val="0"/>
        <w:i w:val="0"/>
        <w:iCs w:val="0"/>
        <w:spacing w:val="0"/>
        <w:w w:val="100"/>
        <w:sz w:val="24"/>
        <w:szCs w:val="24"/>
        <w:lang w:val="en-US" w:eastAsia="en-US" w:bidi="ar-SA"/>
      </w:rPr>
    </w:lvl>
    <w:lvl w:ilvl="1" w:tplc="87D8098E">
      <w:numFmt w:val="bullet"/>
      <w:lvlText w:val="•"/>
      <w:lvlJc w:val="left"/>
      <w:pPr>
        <w:ind w:left="1403" w:hanging="361"/>
      </w:pPr>
      <w:rPr>
        <w:rFonts w:hint="default"/>
        <w:lang w:val="en-US" w:eastAsia="en-US" w:bidi="ar-SA"/>
      </w:rPr>
    </w:lvl>
    <w:lvl w:ilvl="2" w:tplc="F36ADF46">
      <w:numFmt w:val="bullet"/>
      <w:lvlText w:val="•"/>
      <w:lvlJc w:val="left"/>
      <w:pPr>
        <w:ind w:left="2107" w:hanging="361"/>
      </w:pPr>
      <w:rPr>
        <w:rFonts w:hint="default"/>
        <w:lang w:val="en-US" w:eastAsia="en-US" w:bidi="ar-SA"/>
      </w:rPr>
    </w:lvl>
    <w:lvl w:ilvl="3" w:tplc="1CCE6CE4">
      <w:numFmt w:val="bullet"/>
      <w:lvlText w:val="•"/>
      <w:lvlJc w:val="left"/>
      <w:pPr>
        <w:ind w:left="2811" w:hanging="361"/>
      </w:pPr>
      <w:rPr>
        <w:rFonts w:hint="default"/>
        <w:lang w:val="en-US" w:eastAsia="en-US" w:bidi="ar-SA"/>
      </w:rPr>
    </w:lvl>
    <w:lvl w:ilvl="4" w:tplc="DFA4390A">
      <w:numFmt w:val="bullet"/>
      <w:lvlText w:val="•"/>
      <w:lvlJc w:val="left"/>
      <w:pPr>
        <w:ind w:left="3515" w:hanging="361"/>
      </w:pPr>
      <w:rPr>
        <w:rFonts w:hint="default"/>
        <w:lang w:val="en-US" w:eastAsia="en-US" w:bidi="ar-SA"/>
      </w:rPr>
    </w:lvl>
    <w:lvl w:ilvl="5" w:tplc="7FEC09CC">
      <w:numFmt w:val="bullet"/>
      <w:lvlText w:val="•"/>
      <w:lvlJc w:val="left"/>
      <w:pPr>
        <w:ind w:left="4219" w:hanging="361"/>
      </w:pPr>
      <w:rPr>
        <w:rFonts w:hint="default"/>
        <w:lang w:val="en-US" w:eastAsia="en-US" w:bidi="ar-SA"/>
      </w:rPr>
    </w:lvl>
    <w:lvl w:ilvl="6" w:tplc="4E36C4CE">
      <w:numFmt w:val="bullet"/>
      <w:lvlText w:val="•"/>
      <w:lvlJc w:val="left"/>
      <w:pPr>
        <w:ind w:left="4922" w:hanging="361"/>
      </w:pPr>
      <w:rPr>
        <w:rFonts w:hint="default"/>
        <w:lang w:val="en-US" w:eastAsia="en-US" w:bidi="ar-SA"/>
      </w:rPr>
    </w:lvl>
    <w:lvl w:ilvl="7" w:tplc="AF8ACAD0">
      <w:numFmt w:val="bullet"/>
      <w:lvlText w:val="•"/>
      <w:lvlJc w:val="left"/>
      <w:pPr>
        <w:ind w:left="5626" w:hanging="361"/>
      </w:pPr>
      <w:rPr>
        <w:rFonts w:hint="default"/>
        <w:lang w:val="en-US" w:eastAsia="en-US" w:bidi="ar-SA"/>
      </w:rPr>
    </w:lvl>
    <w:lvl w:ilvl="8" w:tplc="48DA595E">
      <w:numFmt w:val="bullet"/>
      <w:lvlText w:val="•"/>
      <w:lvlJc w:val="left"/>
      <w:pPr>
        <w:ind w:left="6330" w:hanging="361"/>
      </w:pPr>
      <w:rPr>
        <w:rFonts w:hint="default"/>
        <w:lang w:val="en-US" w:eastAsia="en-US" w:bidi="ar-SA"/>
      </w:rPr>
    </w:lvl>
  </w:abstractNum>
  <w:abstractNum w:abstractNumId="12" w15:restartNumberingAfterBreak="0">
    <w:nsid w:val="5EA64056"/>
    <w:multiLevelType w:val="hybridMultilevel"/>
    <w:tmpl w:val="905CC332"/>
    <w:lvl w:ilvl="0" w:tplc="1009000F">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6B032A84"/>
    <w:multiLevelType w:val="hybridMultilevel"/>
    <w:tmpl w:val="E70EB5E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B3D3281"/>
    <w:multiLevelType w:val="hybridMultilevel"/>
    <w:tmpl w:val="9628F1EC"/>
    <w:lvl w:ilvl="0" w:tplc="857C771A">
      <w:numFmt w:val="bullet"/>
      <w:lvlText w:val=""/>
      <w:lvlJc w:val="left"/>
      <w:pPr>
        <w:ind w:left="550" w:hanging="361"/>
      </w:pPr>
      <w:rPr>
        <w:rFonts w:ascii="Symbol" w:eastAsia="Symbol" w:hAnsi="Symbol" w:cs="Symbol" w:hint="default"/>
        <w:b w:val="0"/>
        <w:bCs w:val="0"/>
        <w:i w:val="0"/>
        <w:iCs w:val="0"/>
        <w:spacing w:val="0"/>
        <w:w w:val="100"/>
        <w:sz w:val="24"/>
        <w:szCs w:val="24"/>
        <w:lang w:val="en-US" w:eastAsia="en-US" w:bidi="ar-SA"/>
      </w:rPr>
    </w:lvl>
    <w:lvl w:ilvl="1" w:tplc="956832CA">
      <w:numFmt w:val="bullet"/>
      <w:lvlText w:val="•"/>
      <w:lvlJc w:val="left"/>
      <w:pPr>
        <w:ind w:left="1265" w:hanging="361"/>
      </w:pPr>
      <w:rPr>
        <w:rFonts w:hint="default"/>
        <w:lang w:val="en-US" w:eastAsia="en-US" w:bidi="ar-SA"/>
      </w:rPr>
    </w:lvl>
    <w:lvl w:ilvl="2" w:tplc="F6907B7C">
      <w:numFmt w:val="bullet"/>
      <w:lvlText w:val="•"/>
      <w:lvlJc w:val="left"/>
      <w:pPr>
        <w:ind w:left="1970" w:hanging="361"/>
      </w:pPr>
      <w:rPr>
        <w:rFonts w:hint="default"/>
        <w:lang w:val="en-US" w:eastAsia="en-US" w:bidi="ar-SA"/>
      </w:rPr>
    </w:lvl>
    <w:lvl w:ilvl="3" w:tplc="9FB6B30C">
      <w:numFmt w:val="bullet"/>
      <w:lvlText w:val="•"/>
      <w:lvlJc w:val="left"/>
      <w:pPr>
        <w:ind w:left="2675" w:hanging="361"/>
      </w:pPr>
      <w:rPr>
        <w:rFonts w:hint="default"/>
        <w:lang w:val="en-US" w:eastAsia="en-US" w:bidi="ar-SA"/>
      </w:rPr>
    </w:lvl>
    <w:lvl w:ilvl="4" w:tplc="6358C558">
      <w:numFmt w:val="bullet"/>
      <w:lvlText w:val="•"/>
      <w:lvlJc w:val="left"/>
      <w:pPr>
        <w:ind w:left="3380" w:hanging="361"/>
      </w:pPr>
      <w:rPr>
        <w:rFonts w:hint="default"/>
        <w:lang w:val="en-US" w:eastAsia="en-US" w:bidi="ar-SA"/>
      </w:rPr>
    </w:lvl>
    <w:lvl w:ilvl="5" w:tplc="527007EC">
      <w:numFmt w:val="bullet"/>
      <w:lvlText w:val="•"/>
      <w:lvlJc w:val="left"/>
      <w:pPr>
        <w:ind w:left="4085" w:hanging="361"/>
      </w:pPr>
      <w:rPr>
        <w:rFonts w:hint="default"/>
        <w:lang w:val="en-US" w:eastAsia="en-US" w:bidi="ar-SA"/>
      </w:rPr>
    </w:lvl>
    <w:lvl w:ilvl="6" w:tplc="65FAB3CA">
      <w:numFmt w:val="bullet"/>
      <w:lvlText w:val="•"/>
      <w:lvlJc w:val="left"/>
      <w:pPr>
        <w:ind w:left="4790" w:hanging="361"/>
      </w:pPr>
      <w:rPr>
        <w:rFonts w:hint="default"/>
        <w:lang w:val="en-US" w:eastAsia="en-US" w:bidi="ar-SA"/>
      </w:rPr>
    </w:lvl>
    <w:lvl w:ilvl="7" w:tplc="BD6201A6">
      <w:numFmt w:val="bullet"/>
      <w:lvlText w:val="•"/>
      <w:lvlJc w:val="left"/>
      <w:pPr>
        <w:ind w:left="5495" w:hanging="361"/>
      </w:pPr>
      <w:rPr>
        <w:rFonts w:hint="default"/>
        <w:lang w:val="en-US" w:eastAsia="en-US" w:bidi="ar-SA"/>
      </w:rPr>
    </w:lvl>
    <w:lvl w:ilvl="8" w:tplc="99A28988">
      <w:numFmt w:val="bullet"/>
      <w:lvlText w:val="•"/>
      <w:lvlJc w:val="left"/>
      <w:pPr>
        <w:ind w:left="6200" w:hanging="361"/>
      </w:pPr>
      <w:rPr>
        <w:rFonts w:hint="default"/>
        <w:lang w:val="en-US" w:eastAsia="en-US" w:bidi="ar-SA"/>
      </w:rPr>
    </w:lvl>
  </w:abstractNum>
  <w:abstractNum w:abstractNumId="15" w15:restartNumberingAfterBreak="0">
    <w:nsid w:val="7C121E6D"/>
    <w:multiLevelType w:val="hybridMultilevel"/>
    <w:tmpl w:val="621090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5513313">
    <w:abstractNumId w:val="8"/>
  </w:num>
  <w:num w:numId="2" w16cid:durableId="839656446">
    <w:abstractNumId w:val="12"/>
  </w:num>
  <w:num w:numId="3" w16cid:durableId="2085564840">
    <w:abstractNumId w:val="13"/>
  </w:num>
  <w:num w:numId="4" w16cid:durableId="999967911">
    <w:abstractNumId w:val="15"/>
  </w:num>
  <w:num w:numId="5" w16cid:durableId="58863978">
    <w:abstractNumId w:val="3"/>
  </w:num>
  <w:num w:numId="6" w16cid:durableId="824393599">
    <w:abstractNumId w:val="4"/>
  </w:num>
  <w:num w:numId="7" w16cid:durableId="80952618">
    <w:abstractNumId w:val="1"/>
  </w:num>
  <w:num w:numId="8" w16cid:durableId="1342975547">
    <w:abstractNumId w:val="10"/>
  </w:num>
  <w:num w:numId="9" w16cid:durableId="929896578">
    <w:abstractNumId w:val="0"/>
  </w:num>
  <w:num w:numId="10" w16cid:durableId="637488683">
    <w:abstractNumId w:val="5"/>
  </w:num>
  <w:num w:numId="11" w16cid:durableId="1300527904">
    <w:abstractNumId w:val="2"/>
  </w:num>
  <w:num w:numId="12" w16cid:durableId="1669475822">
    <w:abstractNumId w:val="6"/>
  </w:num>
  <w:num w:numId="13" w16cid:durableId="1405491153">
    <w:abstractNumId w:val="14"/>
  </w:num>
  <w:num w:numId="14" w16cid:durableId="2138839843">
    <w:abstractNumId w:val="7"/>
  </w:num>
  <w:num w:numId="15" w16cid:durableId="1607275989">
    <w:abstractNumId w:val="9"/>
  </w:num>
  <w:num w:numId="16" w16cid:durableId="1264341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1B"/>
    <w:rsid w:val="000076E7"/>
    <w:rsid w:val="00015E58"/>
    <w:rsid w:val="0002293E"/>
    <w:rsid w:val="00031C41"/>
    <w:rsid w:val="000464D9"/>
    <w:rsid w:val="00096A00"/>
    <w:rsid w:val="00096AFF"/>
    <w:rsid w:val="000A7D85"/>
    <w:rsid w:val="000B36AE"/>
    <w:rsid w:val="000E714A"/>
    <w:rsid w:val="000F057B"/>
    <w:rsid w:val="000F5B46"/>
    <w:rsid w:val="00107208"/>
    <w:rsid w:val="00131D1B"/>
    <w:rsid w:val="00137F6C"/>
    <w:rsid w:val="00144E90"/>
    <w:rsid w:val="00165426"/>
    <w:rsid w:val="0017571B"/>
    <w:rsid w:val="0018028D"/>
    <w:rsid w:val="0018526A"/>
    <w:rsid w:val="00194C1C"/>
    <w:rsid w:val="001A1ED9"/>
    <w:rsid w:val="001C40D2"/>
    <w:rsid w:val="001E141C"/>
    <w:rsid w:val="001E7310"/>
    <w:rsid w:val="001F1E3A"/>
    <w:rsid w:val="00230A8F"/>
    <w:rsid w:val="00297D83"/>
    <w:rsid w:val="002D2A98"/>
    <w:rsid w:val="002D5D10"/>
    <w:rsid w:val="002D6E65"/>
    <w:rsid w:val="002D74DA"/>
    <w:rsid w:val="002E5874"/>
    <w:rsid w:val="002F5032"/>
    <w:rsid w:val="003117C7"/>
    <w:rsid w:val="00323136"/>
    <w:rsid w:val="003249F8"/>
    <w:rsid w:val="00325727"/>
    <w:rsid w:val="0033103B"/>
    <w:rsid w:val="003348CE"/>
    <w:rsid w:val="003526D0"/>
    <w:rsid w:val="0038153E"/>
    <w:rsid w:val="00382E77"/>
    <w:rsid w:val="00392958"/>
    <w:rsid w:val="003A7CB1"/>
    <w:rsid w:val="003B1B38"/>
    <w:rsid w:val="003B77D8"/>
    <w:rsid w:val="003D0989"/>
    <w:rsid w:val="004106B5"/>
    <w:rsid w:val="00412A89"/>
    <w:rsid w:val="00416084"/>
    <w:rsid w:val="00431233"/>
    <w:rsid w:val="0044373C"/>
    <w:rsid w:val="00443E2D"/>
    <w:rsid w:val="00463BB1"/>
    <w:rsid w:val="004673CB"/>
    <w:rsid w:val="00491AAA"/>
    <w:rsid w:val="004B03FE"/>
    <w:rsid w:val="004D617B"/>
    <w:rsid w:val="004E2C8B"/>
    <w:rsid w:val="004E3966"/>
    <w:rsid w:val="004E5F02"/>
    <w:rsid w:val="00502AFB"/>
    <w:rsid w:val="00513374"/>
    <w:rsid w:val="00522DB7"/>
    <w:rsid w:val="00546547"/>
    <w:rsid w:val="0054728A"/>
    <w:rsid w:val="00561201"/>
    <w:rsid w:val="0056378C"/>
    <w:rsid w:val="005659E9"/>
    <w:rsid w:val="005873C0"/>
    <w:rsid w:val="005901FC"/>
    <w:rsid w:val="005A5ECF"/>
    <w:rsid w:val="005D3303"/>
    <w:rsid w:val="005F22B3"/>
    <w:rsid w:val="005F5BDF"/>
    <w:rsid w:val="00603322"/>
    <w:rsid w:val="00606ACE"/>
    <w:rsid w:val="00625746"/>
    <w:rsid w:val="00626E12"/>
    <w:rsid w:val="00627E76"/>
    <w:rsid w:val="00641D1D"/>
    <w:rsid w:val="00642146"/>
    <w:rsid w:val="0064652F"/>
    <w:rsid w:val="0066022F"/>
    <w:rsid w:val="00680FE7"/>
    <w:rsid w:val="00690CAD"/>
    <w:rsid w:val="00692716"/>
    <w:rsid w:val="006B148F"/>
    <w:rsid w:val="006B7FA1"/>
    <w:rsid w:val="006C4198"/>
    <w:rsid w:val="006C480C"/>
    <w:rsid w:val="006D4EE9"/>
    <w:rsid w:val="006F7D1D"/>
    <w:rsid w:val="007167B9"/>
    <w:rsid w:val="007331B4"/>
    <w:rsid w:val="0074562A"/>
    <w:rsid w:val="00757507"/>
    <w:rsid w:val="00761818"/>
    <w:rsid w:val="00764BC4"/>
    <w:rsid w:val="007765C9"/>
    <w:rsid w:val="007809F9"/>
    <w:rsid w:val="007C10F5"/>
    <w:rsid w:val="007C54C8"/>
    <w:rsid w:val="007D08E3"/>
    <w:rsid w:val="007E0C20"/>
    <w:rsid w:val="0081320D"/>
    <w:rsid w:val="00826C70"/>
    <w:rsid w:val="00833CC7"/>
    <w:rsid w:val="00841A60"/>
    <w:rsid w:val="008429D4"/>
    <w:rsid w:val="00853588"/>
    <w:rsid w:val="00857182"/>
    <w:rsid w:val="00876030"/>
    <w:rsid w:val="00880BC3"/>
    <w:rsid w:val="008A4034"/>
    <w:rsid w:val="008D04CB"/>
    <w:rsid w:val="008D497C"/>
    <w:rsid w:val="008D55D4"/>
    <w:rsid w:val="008E6FA6"/>
    <w:rsid w:val="008F0F2B"/>
    <w:rsid w:val="00900E70"/>
    <w:rsid w:val="00916F84"/>
    <w:rsid w:val="00917737"/>
    <w:rsid w:val="00952F50"/>
    <w:rsid w:val="009674B9"/>
    <w:rsid w:val="009716BB"/>
    <w:rsid w:val="00976E0A"/>
    <w:rsid w:val="009854DF"/>
    <w:rsid w:val="009B2C13"/>
    <w:rsid w:val="00A123C6"/>
    <w:rsid w:val="00A33B16"/>
    <w:rsid w:val="00A409B2"/>
    <w:rsid w:val="00A955B5"/>
    <w:rsid w:val="00A97416"/>
    <w:rsid w:val="00AB2FAB"/>
    <w:rsid w:val="00AD5C97"/>
    <w:rsid w:val="00AE0276"/>
    <w:rsid w:val="00AE56D8"/>
    <w:rsid w:val="00AE6147"/>
    <w:rsid w:val="00AF770B"/>
    <w:rsid w:val="00B07B54"/>
    <w:rsid w:val="00B2580D"/>
    <w:rsid w:val="00B27107"/>
    <w:rsid w:val="00B27895"/>
    <w:rsid w:val="00B32E5F"/>
    <w:rsid w:val="00B512B8"/>
    <w:rsid w:val="00B608C7"/>
    <w:rsid w:val="00B90A44"/>
    <w:rsid w:val="00B90F38"/>
    <w:rsid w:val="00BE57B2"/>
    <w:rsid w:val="00C01704"/>
    <w:rsid w:val="00C1349C"/>
    <w:rsid w:val="00C16305"/>
    <w:rsid w:val="00C1796E"/>
    <w:rsid w:val="00C45F35"/>
    <w:rsid w:val="00C638CD"/>
    <w:rsid w:val="00C772E7"/>
    <w:rsid w:val="00C81223"/>
    <w:rsid w:val="00C86BBF"/>
    <w:rsid w:val="00C90E5E"/>
    <w:rsid w:val="00CC060D"/>
    <w:rsid w:val="00CD4905"/>
    <w:rsid w:val="00CF7E4A"/>
    <w:rsid w:val="00D0440F"/>
    <w:rsid w:val="00D3579B"/>
    <w:rsid w:val="00D37311"/>
    <w:rsid w:val="00D552FD"/>
    <w:rsid w:val="00D72576"/>
    <w:rsid w:val="00D72E10"/>
    <w:rsid w:val="00D766FA"/>
    <w:rsid w:val="00D81458"/>
    <w:rsid w:val="00D83997"/>
    <w:rsid w:val="00D96E30"/>
    <w:rsid w:val="00D96E41"/>
    <w:rsid w:val="00DC3D2D"/>
    <w:rsid w:val="00DE1F79"/>
    <w:rsid w:val="00DE7B31"/>
    <w:rsid w:val="00E12E3B"/>
    <w:rsid w:val="00E2064D"/>
    <w:rsid w:val="00E273EA"/>
    <w:rsid w:val="00E43FBE"/>
    <w:rsid w:val="00E51736"/>
    <w:rsid w:val="00E51F85"/>
    <w:rsid w:val="00E55553"/>
    <w:rsid w:val="00E6282E"/>
    <w:rsid w:val="00E862D5"/>
    <w:rsid w:val="00EA043B"/>
    <w:rsid w:val="00EC4F0B"/>
    <w:rsid w:val="00ED0628"/>
    <w:rsid w:val="00EE18F6"/>
    <w:rsid w:val="00EE56C0"/>
    <w:rsid w:val="00EE6392"/>
    <w:rsid w:val="00F070CB"/>
    <w:rsid w:val="00FB1DFD"/>
    <w:rsid w:val="00FB1E9B"/>
    <w:rsid w:val="00FC56F4"/>
    <w:rsid w:val="00FF3FC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151DB"/>
  <w15:chartTrackingRefBased/>
  <w15:docId w15:val="{61160736-D760-CA46-8536-0F9A425D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CA"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6D0"/>
    <w:rPr>
      <w:rFonts w:ascii="Times New Roman" w:hAnsi="Times New Roman"/>
      <w:sz w:val="24"/>
      <w:szCs w:val="24"/>
    </w:rPr>
  </w:style>
  <w:style w:type="paragraph" w:styleId="Heading1">
    <w:name w:val="heading 1"/>
    <w:basedOn w:val="Normal"/>
    <w:next w:val="Normal"/>
    <w:link w:val="Heading1Char"/>
    <w:qFormat/>
    <w:rsid w:val="003526D0"/>
    <w:pPr>
      <w:keepNext/>
      <w:keepLines/>
      <w:spacing w:before="200" w:line="276" w:lineRule="auto"/>
      <w:contextualSpacing/>
      <w:outlineLvl w:val="0"/>
    </w:pPr>
    <w:rPr>
      <w:rFonts w:ascii="Trebuchet MS" w:eastAsia="Trebuchet MS" w:hAnsi="Trebuchet MS" w:cs="Trebuchet MS"/>
      <w:color w:val="000000"/>
      <w:sz w:val="32"/>
      <w:szCs w:val="32"/>
    </w:rPr>
  </w:style>
  <w:style w:type="paragraph" w:styleId="Heading2">
    <w:name w:val="heading 2"/>
    <w:basedOn w:val="Normal"/>
    <w:next w:val="Normal"/>
    <w:link w:val="Heading2Char"/>
    <w:qFormat/>
    <w:rsid w:val="003526D0"/>
    <w:pPr>
      <w:keepNext/>
      <w:keepLines/>
      <w:spacing w:before="200" w:line="276" w:lineRule="auto"/>
      <w:contextualSpacing/>
      <w:outlineLvl w:val="1"/>
    </w:pPr>
    <w:rPr>
      <w:rFonts w:ascii="Trebuchet MS" w:eastAsia="Trebuchet MS" w:hAnsi="Trebuchet MS" w:cs="Trebuchet MS"/>
      <w:b/>
      <w:color w:val="000000"/>
      <w:sz w:val="26"/>
      <w:szCs w:val="26"/>
    </w:rPr>
  </w:style>
  <w:style w:type="paragraph" w:styleId="Heading3">
    <w:name w:val="heading 3"/>
    <w:basedOn w:val="Normal"/>
    <w:next w:val="Normal"/>
    <w:link w:val="Heading3Char"/>
    <w:qFormat/>
    <w:rsid w:val="003526D0"/>
    <w:pPr>
      <w:keepNext/>
      <w:keepLines/>
      <w:spacing w:before="160" w:line="276" w:lineRule="auto"/>
      <w:contextualSpacing/>
      <w:outlineLvl w:val="2"/>
    </w:pPr>
    <w:rPr>
      <w:rFonts w:ascii="Trebuchet MS" w:eastAsia="Trebuchet MS" w:hAnsi="Trebuchet MS" w:cs="Trebuchet MS"/>
      <w:b/>
      <w:color w:val="666666"/>
    </w:rPr>
  </w:style>
  <w:style w:type="paragraph" w:styleId="Heading4">
    <w:name w:val="heading 4"/>
    <w:basedOn w:val="Normal"/>
    <w:next w:val="Normal"/>
    <w:link w:val="Heading4Char"/>
    <w:qFormat/>
    <w:rsid w:val="003526D0"/>
    <w:pPr>
      <w:keepNext/>
      <w:keepLines/>
      <w:spacing w:before="160" w:line="276" w:lineRule="auto"/>
      <w:contextualSpacing/>
      <w:outlineLvl w:val="3"/>
    </w:pPr>
    <w:rPr>
      <w:rFonts w:ascii="Trebuchet MS" w:eastAsia="Trebuchet MS" w:hAnsi="Trebuchet MS" w:cs="Trebuchet MS"/>
      <w:color w:val="666666"/>
      <w:sz w:val="22"/>
      <w:szCs w:val="22"/>
      <w:u w:val="single"/>
    </w:rPr>
  </w:style>
  <w:style w:type="paragraph" w:styleId="Heading5">
    <w:name w:val="heading 5"/>
    <w:basedOn w:val="Normal"/>
    <w:next w:val="Normal"/>
    <w:link w:val="Heading5Char"/>
    <w:qFormat/>
    <w:rsid w:val="003526D0"/>
    <w:pPr>
      <w:keepNext/>
      <w:keepLines/>
      <w:spacing w:before="160" w:line="276" w:lineRule="auto"/>
      <w:contextualSpacing/>
      <w:outlineLvl w:val="4"/>
    </w:pPr>
    <w:rPr>
      <w:rFonts w:ascii="Trebuchet MS" w:eastAsia="Trebuchet MS" w:hAnsi="Trebuchet MS" w:cs="Trebuchet MS"/>
      <w:color w:val="666666"/>
      <w:sz w:val="22"/>
      <w:szCs w:val="22"/>
    </w:rPr>
  </w:style>
  <w:style w:type="paragraph" w:styleId="Heading6">
    <w:name w:val="heading 6"/>
    <w:basedOn w:val="Normal"/>
    <w:next w:val="Normal"/>
    <w:link w:val="Heading6Char"/>
    <w:qFormat/>
    <w:rsid w:val="003526D0"/>
    <w:pPr>
      <w:keepNext/>
      <w:keepLines/>
      <w:spacing w:before="160" w:line="276" w:lineRule="auto"/>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3526D0"/>
    <w:pPr>
      <w:ind w:left="720"/>
      <w:contextualSpacing/>
    </w:pPr>
    <w:rPr>
      <w:rFonts w:eastAsia="Times New Roman" w:cs="Times New Roman"/>
      <w:szCs w:val="20"/>
      <w:lang w:val="en-US"/>
    </w:rPr>
  </w:style>
  <w:style w:type="character" w:customStyle="1" w:styleId="Heading1Char">
    <w:name w:val="Heading 1 Char"/>
    <w:basedOn w:val="DefaultParagraphFont"/>
    <w:link w:val="Heading1"/>
    <w:rsid w:val="003526D0"/>
    <w:rPr>
      <w:rFonts w:ascii="Trebuchet MS" w:eastAsia="Trebuchet MS" w:hAnsi="Trebuchet MS" w:cs="Trebuchet MS"/>
      <w:color w:val="000000"/>
      <w:sz w:val="32"/>
      <w:szCs w:val="32"/>
    </w:rPr>
  </w:style>
  <w:style w:type="character" w:customStyle="1" w:styleId="Heading2Char">
    <w:name w:val="Heading 2 Char"/>
    <w:basedOn w:val="DefaultParagraphFont"/>
    <w:link w:val="Heading2"/>
    <w:rsid w:val="003526D0"/>
    <w:rPr>
      <w:rFonts w:ascii="Trebuchet MS" w:eastAsia="Trebuchet MS" w:hAnsi="Trebuchet MS" w:cs="Trebuchet MS"/>
      <w:b/>
      <w:color w:val="000000"/>
      <w:sz w:val="26"/>
      <w:szCs w:val="26"/>
    </w:rPr>
  </w:style>
  <w:style w:type="character" w:customStyle="1" w:styleId="Heading3Char">
    <w:name w:val="Heading 3 Char"/>
    <w:basedOn w:val="DefaultParagraphFont"/>
    <w:link w:val="Heading3"/>
    <w:rsid w:val="003526D0"/>
    <w:rPr>
      <w:rFonts w:ascii="Trebuchet MS" w:eastAsia="Trebuchet MS" w:hAnsi="Trebuchet MS" w:cs="Trebuchet MS"/>
      <w:b/>
      <w:color w:val="666666"/>
      <w:sz w:val="24"/>
      <w:szCs w:val="24"/>
    </w:rPr>
  </w:style>
  <w:style w:type="character" w:customStyle="1" w:styleId="Heading4Char">
    <w:name w:val="Heading 4 Char"/>
    <w:basedOn w:val="DefaultParagraphFont"/>
    <w:link w:val="Heading4"/>
    <w:rsid w:val="003526D0"/>
    <w:rPr>
      <w:rFonts w:ascii="Trebuchet MS" w:eastAsia="Trebuchet MS" w:hAnsi="Trebuchet MS" w:cs="Trebuchet MS"/>
      <w:color w:val="666666"/>
      <w:sz w:val="22"/>
      <w:szCs w:val="22"/>
      <w:u w:val="single"/>
    </w:rPr>
  </w:style>
  <w:style w:type="character" w:customStyle="1" w:styleId="Heading5Char">
    <w:name w:val="Heading 5 Char"/>
    <w:basedOn w:val="DefaultParagraphFont"/>
    <w:link w:val="Heading5"/>
    <w:rsid w:val="003526D0"/>
    <w:rPr>
      <w:rFonts w:ascii="Trebuchet MS" w:eastAsia="Trebuchet MS" w:hAnsi="Trebuchet MS" w:cs="Trebuchet MS"/>
      <w:color w:val="666666"/>
      <w:sz w:val="22"/>
      <w:szCs w:val="22"/>
    </w:rPr>
  </w:style>
  <w:style w:type="character" w:customStyle="1" w:styleId="Heading6Char">
    <w:name w:val="Heading 6 Char"/>
    <w:basedOn w:val="DefaultParagraphFont"/>
    <w:link w:val="Heading6"/>
    <w:rsid w:val="003526D0"/>
    <w:rPr>
      <w:rFonts w:ascii="Trebuchet MS" w:eastAsia="Trebuchet MS" w:hAnsi="Trebuchet MS" w:cs="Trebuchet MS"/>
      <w:i/>
      <w:color w:val="666666"/>
      <w:sz w:val="22"/>
      <w:szCs w:val="22"/>
    </w:rPr>
  </w:style>
  <w:style w:type="paragraph" w:styleId="Title">
    <w:name w:val="Title"/>
    <w:basedOn w:val="Normal"/>
    <w:next w:val="Normal"/>
    <w:link w:val="TitleChar"/>
    <w:qFormat/>
    <w:rsid w:val="003526D0"/>
    <w:pPr>
      <w:keepNext/>
      <w:keepLines/>
      <w:spacing w:line="276" w:lineRule="auto"/>
      <w:contextualSpacing/>
    </w:pPr>
    <w:rPr>
      <w:rFonts w:ascii="Trebuchet MS" w:eastAsia="Trebuchet MS" w:hAnsi="Trebuchet MS" w:cs="Trebuchet MS"/>
      <w:color w:val="000000"/>
      <w:sz w:val="42"/>
      <w:szCs w:val="42"/>
    </w:rPr>
  </w:style>
  <w:style w:type="character" w:customStyle="1" w:styleId="TitleChar">
    <w:name w:val="Title Char"/>
    <w:basedOn w:val="DefaultParagraphFont"/>
    <w:link w:val="Title"/>
    <w:rsid w:val="003526D0"/>
    <w:rPr>
      <w:rFonts w:ascii="Trebuchet MS" w:eastAsia="Trebuchet MS" w:hAnsi="Trebuchet MS" w:cs="Trebuchet MS"/>
      <w:color w:val="000000"/>
      <w:sz w:val="42"/>
      <w:szCs w:val="42"/>
    </w:rPr>
  </w:style>
  <w:style w:type="paragraph" w:styleId="Subtitle">
    <w:name w:val="Subtitle"/>
    <w:basedOn w:val="Normal"/>
    <w:next w:val="Normal"/>
    <w:link w:val="SubtitleChar"/>
    <w:qFormat/>
    <w:rsid w:val="003526D0"/>
    <w:pPr>
      <w:keepNext/>
      <w:keepLines/>
      <w:spacing w:after="200" w:line="276" w:lineRule="auto"/>
      <w:contextualSpacing/>
    </w:pPr>
    <w:rPr>
      <w:rFonts w:ascii="Trebuchet MS" w:eastAsia="Trebuchet MS" w:hAnsi="Trebuchet MS" w:cs="Trebuchet MS"/>
      <w:i/>
      <w:color w:val="666666"/>
      <w:sz w:val="26"/>
      <w:szCs w:val="26"/>
    </w:rPr>
  </w:style>
  <w:style w:type="character" w:customStyle="1" w:styleId="SubtitleChar">
    <w:name w:val="Subtitle Char"/>
    <w:basedOn w:val="DefaultParagraphFont"/>
    <w:link w:val="Subtitle"/>
    <w:rsid w:val="003526D0"/>
    <w:rPr>
      <w:rFonts w:ascii="Trebuchet MS" w:eastAsia="Trebuchet MS" w:hAnsi="Trebuchet MS" w:cs="Trebuchet MS"/>
      <w:i/>
      <w:color w:val="666666"/>
      <w:sz w:val="26"/>
      <w:szCs w:val="26"/>
    </w:rPr>
  </w:style>
  <w:style w:type="paragraph" w:styleId="ListParagraph">
    <w:name w:val="List Paragraph"/>
    <w:basedOn w:val="Normal"/>
    <w:uiPriority w:val="34"/>
    <w:qFormat/>
    <w:rsid w:val="003526D0"/>
    <w:pPr>
      <w:ind w:left="720"/>
      <w:contextualSpacing/>
    </w:pPr>
    <w:rPr>
      <w:rFonts w:eastAsia="Times New Roman" w:cs="Times New Roman"/>
    </w:rPr>
  </w:style>
  <w:style w:type="paragraph" w:styleId="Header">
    <w:name w:val="header"/>
    <w:basedOn w:val="Normal"/>
    <w:link w:val="HeaderChar"/>
    <w:uiPriority w:val="99"/>
    <w:unhideWhenUsed/>
    <w:rsid w:val="00175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71B"/>
    <w:rPr>
      <w:rFonts w:ascii="Times New Roman" w:hAnsi="Times New Roman"/>
      <w:sz w:val="24"/>
      <w:szCs w:val="24"/>
    </w:rPr>
  </w:style>
  <w:style w:type="paragraph" w:styleId="Footer">
    <w:name w:val="footer"/>
    <w:basedOn w:val="Normal"/>
    <w:link w:val="FooterChar"/>
    <w:uiPriority w:val="99"/>
    <w:unhideWhenUsed/>
    <w:rsid w:val="00175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71B"/>
    <w:rPr>
      <w:rFonts w:ascii="Times New Roman" w:hAnsi="Times New Roman"/>
      <w:sz w:val="24"/>
      <w:szCs w:val="24"/>
    </w:rPr>
  </w:style>
  <w:style w:type="table" w:styleId="TableGrid">
    <w:name w:val="Table Grid"/>
    <w:basedOn w:val="TableNormal"/>
    <w:uiPriority w:val="59"/>
    <w:rsid w:val="00AE56D8"/>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7B54"/>
    <w:rPr>
      <w:color w:val="0563C1" w:themeColor="hyperlink"/>
      <w:u w:val="single"/>
    </w:rPr>
  </w:style>
  <w:style w:type="paragraph" w:styleId="BalloonText">
    <w:name w:val="Balloon Text"/>
    <w:basedOn w:val="Normal"/>
    <w:link w:val="BalloonTextChar"/>
    <w:uiPriority w:val="99"/>
    <w:semiHidden/>
    <w:unhideWhenUsed/>
    <w:rsid w:val="006B7F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FA1"/>
    <w:rPr>
      <w:rFonts w:ascii="Segoe UI" w:hAnsi="Segoe UI" w:cs="Segoe UI"/>
      <w:sz w:val="18"/>
      <w:szCs w:val="18"/>
    </w:rPr>
  </w:style>
  <w:style w:type="paragraph" w:customStyle="1" w:styleId="Default">
    <w:name w:val="Default"/>
    <w:rsid w:val="006C48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7E0C20"/>
    <w:pPr>
      <w:widowControl w:val="0"/>
      <w:autoSpaceDE w:val="0"/>
      <w:autoSpaceDN w:val="0"/>
      <w:spacing w:after="0" w:line="240" w:lineRule="auto"/>
      <w:ind w:left="556" w:hanging="360"/>
    </w:pPr>
    <w:rPr>
      <w:rFonts w:eastAsia="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r@abionacentre.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6319908482347AC7667CEE83553E5" ma:contentTypeVersion="13" ma:contentTypeDescription="Create a new document." ma:contentTypeScope="" ma:versionID="b22f40cf37f678802c27caad0d5b6532">
  <xsd:schema xmlns:xsd="http://www.w3.org/2001/XMLSchema" xmlns:xs="http://www.w3.org/2001/XMLSchema" xmlns:p="http://schemas.microsoft.com/office/2006/metadata/properties" xmlns:ns2="14c4ad8e-7fec-4ad6-b975-7e474a72892d" xmlns:ns3="31cb247f-8ee1-4d75-8573-0e3fda95d863" targetNamespace="http://schemas.microsoft.com/office/2006/metadata/properties" ma:root="true" ma:fieldsID="470151bf521f02573eb71b229cb34fe4" ns2:_="" ns3:_="">
    <xsd:import namespace="14c4ad8e-7fec-4ad6-b975-7e474a72892d"/>
    <xsd:import namespace="31cb247f-8ee1-4d75-8573-0e3fda95d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4ad8e-7fec-4ad6-b975-7e474a728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4500d7-8414-436d-85ee-b64698e6d1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cb247f-8ee1-4d75-8573-0e3fda95d8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682724-a9af-4e8b-91b8-83218b548680}" ma:internalName="TaxCatchAll" ma:showField="CatchAllData" ma:web="31cb247f-8ee1-4d75-8573-0e3fda95d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c4ad8e-7fec-4ad6-b975-7e474a72892d">
      <Terms xmlns="http://schemas.microsoft.com/office/infopath/2007/PartnerControls"/>
    </lcf76f155ced4ddcb4097134ff3c332f>
    <TaxCatchAll xmlns="31cb247f-8ee1-4d75-8573-0e3fda95d863" xsi:nil="true"/>
  </documentManagement>
</p:properties>
</file>

<file path=customXml/itemProps1.xml><?xml version="1.0" encoding="utf-8"?>
<ds:datastoreItem xmlns:ds="http://schemas.openxmlformats.org/officeDocument/2006/customXml" ds:itemID="{7AA66252-90A0-4951-8377-C12CF97D2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4ad8e-7fec-4ad6-b975-7e474a72892d"/>
    <ds:schemaRef ds:uri="31cb247f-8ee1-4d75-8573-0e3fda95d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9DC25-5DC0-44B7-AF3D-BA8A662A702A}">
  <ds:schemaRefs>
    <ds:schemaRef ds:uri="http://schemas.microsoft.com/sharepoint/v3/contenttype/forms"/>
  </ds:schemaRefs>
</ds:datastoreItem>
</file>

<file path=customXml/itemProps3.xml><?xml version="1.0" encoding="utf-8"?>
<ds:datastoreItem xmlns:ds="http://schemas.openxmlformats.org/officeDocument/2006/customXml" ds:itemID="{E8199991-329F-4BDB-99F9-F6994ADD54CB}">
  <ds:schemaRefs>
    <ds:schemaRef ds:uri="http://schemas.microsoft.com/office/2006/metadata/properties"/>
    <ds:schemaRef ds:uri="http://schemas.microsoft.com/office/infopath/2007/PartnerControls"/>
    <ds:schemaRef ds:uri="14c4ad8e-7fec-4ad6-b975-7e474a72892d"/>
    <ds:schemaRef ds:uri="31cb247f-8ee1-4d75-8573-0e3fda95d863"/>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 Stephenson</dc:creator>
  <cp:keywords/>
  <dc:description/>
  <cp:lastModifiedBy>Anant Zutshi</cp:lastModifiedBy>
  <cp:revision>150</cp:revision>
  <cp:lastPrinted>2023-01-23T18:18:00Z</cp:lastPrinted>
  <dcterms:created xsi:type="dcterms:W3CDTF">2025-08-05T17:33:00Z</dcterms:created>
  <dcterms:modified xsi:type="dcterms:W3CDTF">2025-12-22T14:26:00Z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0x010100C876319908482347AC7667CEE83553E5</vt:lpwstr>
  </property>
  <property fmtid="{D5CDD505-2E9C-101B-9397-08002B2CF9AE}" pid="3" name="ClassificationContentMarkingFooterShapeIds">
    <vt:lpwstr>2,4,5</vt:lpwstr>
  </property>
  <property fmtid="{D5CDD505-2E9C-101B-9397-08002B2CF9AE}" pid="4" name="ClassificationContentMarkingFooterFontProps">
    <vt:lpwstr>#ff0000,10,Calibri</vt:lpwstr>
  </property>
  <property fmtid="{D5CDD505-2E9C-101B-9397-08002B2CF9AE}" pid="5" name="ClassificationContentMarkingFooterText">
    <vt:lpwstr>Sensitive Information please do not share it externally </vt:lpwstr>
  </property>
  <property fmtid="{D5CDD505-2E9C-101B-9397-08002B2CF9AE}" pid="6" name="MSIP_Label_89ae9ff8-823a-434a-8500-59c784b679ef_Enabled">
    <vt:lpwstr>true</vt:lpwstr>
  </property>
  <property fmtid="{D5CDD505-2E9C-101B-9397-08002B2CF9AE}" pid="7" name="MSIP_Label_89ae9ff8-823a-434a-8500-59c784b679ef_SetDate">
    <vt:lpwstr>2022-12-12T18:14:32Z</vt:lpwstr>
  </property>
  <property fmtid="{D5CDD505-2E9C-101B-9397-08002B2CF9AE}" pid="8" name="MSIP_Label_89ae9ff8-823a-434a-8500-59c784b679ef_Method">
    <vt:lpwstr>Standard</vt:lpwstr>
  </property>
  <property fmtid="{D5CDD505-2E9C-101B-9397-08002B2CF9AE}" pid="9" name="MSIP_Label_89ae9ff8-823a-434a-8500-59c784b679ef_Name">
    <vt:lpwstr>Sensitive contents</vt:lpwstr>
  </property>
  <property fmtid="{D5CDD505-2E9C-101B-9397-08002B2CF9AE}" pid="10" name="MSIP_Label_89ae9ff8-823a-434a-8500-59c784b679ef_SiteId">
    <vt:lpwstr>98f6240f-cb88-43c9-bb86-6f1f98d35163</vt:lpwstr>
  </property>
  <property fmtid="{D5CDD505-2E9C-101B-9397-08002B2CF9AE}" pid="11" name="MSIP_Label_89ae9ff8-823a-434a-8500-59c784b679ef_ActionId">
    <vt:lpwstr>8613a6bc-2b79-4986-b36b-f13dd263c4ba</vt:lpwstr>
  </property>
  <property fmtid="{D5CDD505-2E9C-101B-9397-08002B2CF9AE}" pid="12" name="MSIP_Label_89ae9ff8-823a-434a-8500-59c784b679ef_ContentBits">
    <vt:lpwstr>2</vt:lpwstr>
  </property>
  <property fmtid="{D5CDD505-2E9C-101B-9397-08002B2CF9AE}" pid="13" name="MediaServiceImageTags">
    <vt:lpwstr/>
  </property>
</Properties>
</file>