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BC912" w14:textId="77777777" w:rsidR="00C71744" w:rsidRPr="00A76A0D" w:rsidRDefault="00C71744" w:rsidP="00C71744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161D99D9" w14:textId="77777777" w:rsidR="00C71744" w:rsidRPr="00A76A0D" w:rsidRDefault="00C71744" w:rsidP="00C71744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08A3D94D" w14:textId="77777777" w:rsidR="00C71744" w:rsidRPr="00A76A0D" w:rsidRDefault="00C71744" w:rsidP="00C71744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10D40CAF" w14:textId="77777777" w:rsidR="00C71744" w:rsidRPr="00A76A0D" w:rsidRDefault="00C71744" w:rsidP="00C71744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31F74169" w14:textId="77777777" w:rsidR="00C71744" w:rsidRPr="00A76A0D" w:rsidRDefault="00C71744" w:rsidP="00C71744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</w:p>
    <w:p w14:paraId="75951695" w14:textId="77777777" w:rsidR="00C71744" w:rsidRPr="00A76A0D" w:rsidRDefault="00C71744" w:rsidP="00C71744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  <w:r w:rsidRPr="00A76A0D">
        <w:rPr>
          <w:rFonts w:ascii="Times New Roman" w:eastAsia="Times New Roman" w:hAnsi="Times New Roman" w:cs="Arial"/>
          <w:b/>
          <w:iCs/>
          <w:noProof/>
          <w:color w:val="000000"/>
          <w:sz w:val="24"/>
          <w:szCs w:val="24"/>
        </w:rPr>
        <w:drawing>
          <wp:inline distT="0" distB="0" distL="0" distR="0" wp14:anchorId="4D138E5E" wp14:editId="02499BA5">
            <wp:extent cx="1452020" cy="1428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and Taglin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174" cy="143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0503B" w14:textId="77777777" w:rsidR="00C71744" w:rsidRPr="00A76A0D" w:rsidRDefault="00C71744" w:rsidP="00C71744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outlineLvl w:val="7"/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</w:pPr>
      <w:r w:rsidRPr="00A76A0D">
        <w:rPr>
          <w:rFonts w:ascii="Times New Roman" w:eastAsia="Times New Roman" w:hAnsi="Times New Roman" w:cs="Arial"/>
          <w:b/>
          <w:iCs/>
          <w:color w:val="000000"/>
          <w:sz w:val="24"/>
          <w:szCs w:val="24"/>
          <w:lang w:eastAsia="en-CA"/>
        </w:rPr>
        <w:t xml:space="preserve">Massey Centre </w:t>
      </w:r>
    </w:p>
    <w:p w14:paraId="56F82325" w14:textId="77777777" w:rsidR="00C71744" w:rsidRPr="00C71744" w:rsidRDefault="00C71744" w:rsidP="00C71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744">
        <w:rPr>
          <w:rFonts w:ascii="Times New Roman" w:hAnsi="Times New Roman" w:cs="Times New Roman"/>
          <w:b/>
          <w:sz w:val="24"/>
          <w:szCs w:val="24"/>
        </w:rPr>
        <w:t>Early Learning Centre Requirements for the Use of Toys Equipment</w:t>
      </w:r>
    </w:p>
    <w:p w14:paraId="08691730" w14:textId="77777777" w:rsidR="00C71744" w:rsidRPr="00C71744" w:rsidRDefault="00C71744" w:rsidP="00C717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744">
        <w:rPr>
          <w:rFonts w:ascii="Times New Roman" w:hAnsi="Times New Roman" w:cs="Times New Roman"/>
          <w:b/>
          <w:sz w:val="24"/>
          <w:szCs w:val="24"/>
        </w:rPr>
        <w:t xml:space="preserve"> and other Materials During COVID 19 Policy and Procedure</w:t>
      </w:r>
    </w:p>
    <w:p w14:paraId="25A83D9F" w14:textId="77777777" w:rsidR="00C71744" w:rsidRDefault="00C71744" w:rsidP="00C71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D943FB" w14:textId="77777777" w:rsidR="007C0706" w:rsidRPr="00CF1F4D" w:rsidRDefault="007C0706" w:rsidP="007C07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</w:p>
    <w:p w14:paraId="5311C88D" w14:textId="77777777" w:rsidR="007C0706" w:rsidRDefault="007C0706" w:rsidP="007C07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ED2BFD0">
        <w:rPr>
          <w:rFonts w:ascii="Times New Roman" w:eastAsia="Times New Roman" w:hAnsi="Times New Roman" w:cs="Times New Roman"/>
          <w:sz w:val="24"/>
          <w:szCs w:val="24"/>
        </w:rPr>
        <w:t>Name of Author:  ELC Management Team</w:t>
      </w:r>
    </w:p>
    <w:p w14:paraId="6C47B74A" w14:textId="77777777" w:rsidR="007C0706" w:rsidRDefault="007C0706" w:rsidP="007C07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ED2BFD0">
        <w:rPr>
          <w:rFonts w:ascii="Times New Roman" w:eastAsia="Times New Roman" w:hAnsi="Times New Roman" w:cs="Times New Roman"/>
          <w:sz w:val="24"/>
          <w:szCs w:val="24"/>
        </w:rPr>
        <w:t>Ratified by:  Senior Management Team</w:t>
      </w:r>
    </w:p>
    <w:p w14:paraId="164F8B92" w14:textId="77777777" w:rsidR="007C0706" w:rsidRDefault="007C0706" w:rsidP="007C07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ED2BFD0">
        <w:rPr>
          <w:rFonts w:ascii="Times New Roman" w:eastAsia="Times New Roman" w:hAnsi="Times New Roman" w:cs="Times New Roman"/>
          <w:sz w:val="24"/>
          <w:szCs w:val="24"/>
        </w:rPr>
        <w:t>Document Version No: 01 2020</w:t>
      </w:r>
    </w:p>
    <w:p w14:paraId="04AA12EB" w14:textId="77777777" w:rsidR="007C0706" w:rsidRDefault="007C0706" w:rsidP="007C07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ED2BFD0">
        <w:rPr>
          <w:rFonts w:ascii="Times New Roman" w:eastAsia="Times New Roman" w:hAnsi="Times New Roman" w:cs="Times New Roman"/>
          <w:sz w:val="24"/>
          <w:szCs w:val="24"/>
        </w:rPr>
        <w:t xml:space="preserve">Latest Re-issue Date: </w:t>
      </w:r>
    </w:p>
    <w:p w14:paraId="0BA481AA" w14:textId="77777777" w:rsidR="007C0706" w:rsidRDefault="007C0706" w:rsidP="007C07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ED2BFD0">
        <w:rPr>
          <w:rFonts w:ascii="Times New Roman" w:eastAsia="Times New Roman" w:hAnsi="Times New Roman" w:cs="Times New Roman"/>
          <w:sz w:val="24"/>
          <w:szCs w:val="24"/>
        </w:rPr>
        <w:t xml:space="preserve">Review Date: </w:t>
      </w:r>
    </w:p>
    <w:p w14:paraId="410F0464" w14:textId="77777777" w:rsidR="007C0706" w:rsidRDefault="007C0706" w:rsidP="007C070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ED2BFD0">
        <w:rPr>
          <w:rFonts w:ascii="Times New Roman" w:eastAsia="Times New Roman" w:hAnsi="Times New Roman" w:cs="Times New Roman"/>
          <w:sz w:val="24"/>
          <w:szCs w:val="24"/>
        </w:rPr>
        <w:t>Date Approved by Senior Management Team: July 6, 2020</w:t>
      </w:r>
    </w:p>
    <w:p w14:paraId="4313FA15" w14:textId="77777777" w:rsidR="00C71744" w:rsidRPr="00A76A0D" w:rsidRDefault="00C71744" w:rsidP="00C71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</w:p>
    <w:p w14:paraId="706DBFB5" w14:textId="77777777" w:rsidR="00C71744" w:rsidRPr="00A76A0D" w:rsidRDefault="00C71744" w:rsidP="00C71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b/>
          <w:bCs/>
          <w:color w:val="000000"/>
          <w:sz w:val="24"/>
          <w:szCs w:val="24"/>
          <w:lang w:eastAsia="en-CA"/>
        </w:rPr>
      </w:pPr>
      <w:r w:rsidRPr="00A76A0D">
        <w:rPr>
          <w:rFonts w:ascii="Times New Roman" w:eastAsia="Arial" w:hAnsi="Times New Roman" w:cs="Arial"/>
          <w:b/>
          <w:bCs/>
          <w:color w:val="000000"/>
          <w:sz w:val="24"/>
          <w:szCs w:val="24"/>
          <w:lang w:eastAsia="en-CA"/>
        </w:rPr>
        <w:t>Amendment Record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6"/>
        <w:gridCol w:w="1476"/>
        <w:gridCol w:w="3816"/>
        <w:gridCol w:w="1620"/>
      </w:tblGrid>
      <w:tr w:rsidR="00C71744" w:rsidRPr="00A76A0D" w14:paraId="6D0B6079" w14:textId="77777777" w:rsidTr="00917C45">
        <w:tc>
          <w:tcPr>
            <w:tcW w:w="1476" w:type="dxa"/>
            <w:shd w:val="clear" w:color="auto" w:fill="auto"/>
          </w:tcPr>
          <w:p w14:paraId="3D6078EB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  <w:r w:rsidRPr="00A76A0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  <w:t>Page number</w:t>
            </w:r>
          </w:p>
        </w:tc>
        <w:tc>
          <w:tcPr>
            <w:tcW w:w="1476" w:type="dxa"/>
            <w:shd w:val="clear" w:color="auto" w:fill="auto"/>
          </w:tcPr>
          <w:p w14:paraId="390B9415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  <w:r w:rsidRPr="00A76A0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  <w:t>Paragraph number</w:t>
            </w:r>
          </w:p>
        </w:tc>
        <w:tc>
          <w:tcPr>
            <w:tcW w:w="3816" w:type="dxa"/>
            <w:shd w:val="clear" w:color="auto" w:fill="auto"/>
          </w:tcPr>
          <w:p w14:paraId="0C3CB2C3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  <w:r w:rsidRPr="00A76A0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  <w:t>Change</w:t>
            </w:r>
          </w:p>
        </w:tc>
        <w:tc>
          <w:tcPr>
            <w:tcW w:w="1620" w:type="dxa"/>
            <w:shd w:val="clear" w:color="auto" w:fill="auto"/>
          </w:tcPr>
          <w:p w14:paraId="0FA2A11C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  <w:r w:rsidRPr="00A76A0D"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  <w:t>Date of Change</w:t>
            </w:r>
          </w:p>
        </w:tc>
      </w:tr>
      <w:tr w:rsidR="00C71744" w:rsidRPr="00A76A0D" w14:paraId="2FE2EC9A" w14:textId="77777777" w:rsidTr="00917C45">
        <w:tc>
          <w:tcPr>
            <w:tcW w:w="1476" w:type="dxa"/>
            <w:shd w:val="clear" w:color="auto" w:fill="auto"/>
          </w:tcPr>
          <w:p w14:paraId="6880EFBA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35799075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13A7A2D6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211EA66A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C71744" w:rsidRPr="00A76A0D" w14:paraId="4911036A" w14:textId="77777777" w:rsidTr="00917C45">
        <w:tc>
          <w:tcPr>
            <w:tcW w:w="1476" w:type="dxa"/>
            <w:shd w:val="clear" w:color="auto" w:fill="auto"/>
          </w:tcPr>
          <w:p w14:paraId="2F9B9D59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7FF02B28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3BB496D7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1A0B92F2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C71744" w:rsidRPr="00A76A0D" w14:paraId="77E0BD0E" w14:textId="77777777" w:rsidTr="00917C45">
        <w:tc>
          <w:tcPr>
            <w:tcW w:w="1476" w:type="dxa"/>
            <w:shd w:val="clear" w:color="auto" w:fill="auto"/>
          </w:tcPr>
          <w:p w14:paraId="2CBCC782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613EA370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3B10D807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103C644E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C71744" w:rsidRPr="00A76A0D" w14:paraId="6AB92C04" w14:textId="77777777" w:rsidTr="00917C45">
        <w:tc>
          <w:tcPr>
            <w:tcW w:w="1476" w:type="dxa"/>
            <w:shd w:val="clear" w:color="auto" w:fill="auto"/>
          </w:tcPr>
          <w:p w14:paraId="03C1AF2F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386A6389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647940DB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1AB9F358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C71744" w:rsidRPr="00A76A0D" w14:paraId="61D37594" w14:textId="77777777" w:rsidTr="00917C45">
        <w:tc>
          <w:tcPr>
            <w:tcW w:w="1476" w:type="dxa"/>
            <w:shd w:val="clear" w:color="auto" w:fill="auto"/>
          </w:tcPr>
          <w:p w14:paraId="5CDA865E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4661BA16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2E2CB416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04057E85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C71744" w:rsidRPr="00A76A0D" w14:paraId="4EC636B9" w14:textId="77777777" w:rsidTr="00917C45">
        <w:tc>
          <w:tcPr>
            <w:tcW w:w="1476" w:type="dxa"/>
            <w:shd w:val="clear" w:color="auto" w:fill="auto"/>
          </w:tcPr>
          <w:p w14:paraId="085290A0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62830624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578F7FDF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37298453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C71744" w:rsidRPr="00A76A0D" w14:paraId="1251671A" w14:textId="77777777" w:rsidTr="00917C45">
        <w:tc>
          <w:tcPr>
            <w:tcW w:w="1476" w:type="dxa"/>
            <w:shd w:val="clear" w:color="auto" w:fill="auto"/>
          </w:tcPr>
          <w:p w14:paraId="252E377E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476" w:type="dxa"/>
            <w:shd w:val="clear" w:color="auto" w:fill="auto"/>
          </w:tcPr>
          <w:p w14:paraId="79139FE8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3816" w:type="dxa"/>
            <w:shd w:val="clear" w:color="auto" w:fill="auto"/>
          </w:tcPr>
          <w:p w14:paraId="00EA7DE6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1620" w:type="dxa"/>
            <w:shd w:val="clear" w:color="auto" w:fill="auto"/>
          </w:tcPr>
          <w:p w14:paraId="3EEC8259" w14:textId="77777777" w:rsidR="00C71744" w:rsidRPr="00A76A0D" w:rsidRDefault="00C71744" w:rsidP="00917C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  <w:lang w:eastAsia="en-CA"/>
              </w:rPr>
            </w:pPr>
          </w:p>
        </w:tc>
      </w:tr>
    </w:tbl>
    <w:p w14:paraId="57ED1C6C" w14:textId="77777777" w:rsidR="00C71744" w:rsidRPr="00A76A0D" w:rsidRDefault="00C71744" w:rsidP="00C71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Arial"/>
          <w:color w:val="000000"/>
          <w:sz w:val="24"/>
          <w:szCs w:val="24"/>
          <w:lang w:eastAsia="en-CA"/>
        </w:rPr>
      </w:pPr>
    </w:p>
    <w:p w14:paraId="3E683C1E" w14:textId="77777777" w:rsidR="00C71744" w:rsidRPr="00A76A0D" w:rsidRDefault="00C71744" w:rsidP="00C71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en-CA"/>
        </w:rPr>
      </w:pPr>
      <w:r w:rsidRPr="00A76A0D">
        <w:rPr>
          <w:rFonts w:ascii="Times New Roman" w:eastAsia="Arial" w:hAnsi="Times New Roman" w:cs="Times New Roman"/>
          <w:b/>
          <w:bCs/>
          <w:color w:val="000000"/>
          <w:sz w:val="24"/>
          <w:szCs w:val="24"/>
          <w:lang w:eastAsia="en-CA"/>
        </w:rPr>
        <w:lastRenderedPageBreak/>
        <w:t>Table of Contents</w:t>
      </w:r>
    </w:p>
    <w:p w14:paraId="3FD71F6B" w14:textId="77777777" w:rsidR="00C71744" w:rsidRPr="00A76A0D" w:rsidRDefault="00C71744" w:rsidP="00C717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Arial" w:hAnsi="Times New Roman" w:cs="Times New Roman"/>
          <w:b/>
          <w:bCs/>
          <w:color w:val="000000"/>
          <w:sz w:val="28"/>
          <w:szCs w:val="24"/>
          <w:lang w:eastAsia="en-CA"/>
        </w:rPr>
      </w:pPr>
    </w:p>
    <w:p w14:paraId="3ADD2184" w14:textId="77777777" w:rsidR="00C71744" w:rsidRPr="00A76A0D" w:rsidRDefault="00C71744" w:rsidP="00C717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  <w:r w:rsidRPr="00A76A0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 xml:space="preserve">Introduction </w:t>
      </w:r>
      <w:r w:rsidRPr="00A76A0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ab/>
        <w:t>3</w:t>
      </w:r>
    </w:p>
    <w:p w14:paraId="505B9008" w14:textId="77777777" w:rsidR="00C71744" w:rsidRPr="00A76A0D" w:rsidRDefault="00C71744" w:rsidP="00C717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  <w:r w:rsidRPr="00A76A0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Policy</w:t>
      </w:r>
      <w:r w:rsidRPr="00A76A0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ab/>
        <w:t>3</w:t>
      </w:r>
    </w:p>
    <w:p w14:paraId="26459CCD" w14:textId="11D98CF7" w:rsidR="00C71744" w:rsidRDefault="00C71744" w:rsidP="00C717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  <w:r w:rsidRPr="00A76A0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Procedures</w:t>
      </w:r>
      <w:r w:rsidRPr="00A76A0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ab/>
        <w:t>3</w:t>
      </w:r>
    </w:p>
    <w:p w14:paraId="579D359E" w14:textId="77777777" w:rsidR="00C71744" w:rsidRPr="00A76A0D" w:rsidRDefault="00C71744" w:rsidP="00C7174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9072"/>
        </w:tabs>
        <w:spacing w:after="0" w:line="360" w:lineRule="auto"/>
        <w:contextualSpacing/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</w:pPr>
      <w:r w:rsidRPr="00A76A0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>Acknowledgement and Agreement</w:t>
      </w:r>
      <w:r w:rsidRPr="00A76A0D">
        <w:rPr>
          <w:rFonts w:ascii="Times New Roman" w:eastAsia="Arial" w:hAnsi="Times New Roman" w:cs="Times New Roman"/>
          <w:bCs/>
          <w:color w:val="000000"/>
          <w:sz w:val="24"/>
          <w:szCs w:val="20"/>
          <w:lang w:eastAsia="en-CA"/>
        </w:rPr>
        <w:tab/>
        <w:t>4</w:t>
      </w:r>
    </w:p>
    <w:p w14:paraId="562AD1B4" w14:textId="77777777" w:rsidR="00C71744" w:rsidRDefault="00C71744" w:rsidP="00C717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40C8D7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C2862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F920B8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FFD8B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BBB23A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D4D0FF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FE1FF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B55C8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74870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10791E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1FA19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43D83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1156B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77C72BA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62FA29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A54331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4B9CD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4DB7D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1DB3E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F9037D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EEA0A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B17AEA8" w14:textId="73791D61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68F752" w14:textId="286A514C" w:rsidR="007C0706" w:rsidRDefault="007C0706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D8776" w14:textId="77777777" w:rsidR="007C0706" w:rsidRDefault="007C0706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D349FA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281EF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F7664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C53B78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378CF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048F68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5BDA02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8F7A566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D4A871" w14:textId="3317E7B5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0E831" w14:textId="77777777" w:rsidR="005D5DCD" w:rsidRDefault="005D5DCD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3F94E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526BFC" w14:textId="77777777" w:rsidR="00C71744" w:rsidRDefault="00C71744" w:rsidP="00C717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4585BFF" w14:textId="24562CB6" w:rsidR="00C71744" w:rsidRDefault="00C71744" w:rsidP="00C7174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1744"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</w:p>
    <w:p w14:paraId="18FDFE36" w14:textId="77777777" w:rsidR="00C71744" w:rsidRPr="00C71744" w:rsidRDefault="00C71744" w:rsidP="00C7174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81DC644" w14:textId="2341DD29" w:rsidR="55A86276" w:rsidRDefault="2EF55785" w:rsidP="00C7174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2EF55785">
        <w:rPr>
          <w:rFonts w:ascii="Times New Roman" w:hAnsi="Times New Roman" w:cs="Times New Roman"/>
          <w:sz w:val="24"/>
          <w:szCs w:val="24"/>
        </w:rPr>
        <w:t xml:space="preserve">Massey </w:t>
      </w:r>
      <w:r w:rsidR="007C0706">
        <w:rPr>
          <w:rFonts w:ascii="Times New Roman" w:hAnsi="Times New Roman" w:cs="Times New Roman"/>
          <w:sz w:val="24"/>
          <w:szCs w:val="24"/>
        </w:rPr>
        <w:t xml:space="preserve">Centre’s </w:t>
      </w:r>
      <w:r w:rsidRPr="2EF55785">
        <w:rPr>
          <w:rFonts w:ascii="Times New Roman" w:hAnsi="Times New Roman" w:cs="Times New Roman"/>
          <w:sz w:val="24"/>
          <w:szCs w:val="24"/>
        </w:rPr>
        <w:t>Early Learnin</w:t>
      </w:r>
      <w:r w:rsidR="008A108E">
        <w:rPr>
          <w:rFonts w:ascii="Times New Roman" w:hAnsi="Times New Roman" w:cs="Times New Roman"/>
          <w:sz w:val="24"/>
          <w:szCs w:val="24"/>
        </w:rPr>
        <w:t xml:space="preserve">g Centre (ELC) will </w:t>
      </w:r>
      <w:r w:rsidRPr="2EF55785">
        <w:rPr>
          <w:rFonts w:ascii="Times New Roman" w:hAnsi="Times New Roman" w:cs="Times New Roman"/>
          <w:sz w:val="24"/>
          <w:szCs w:val="24"/>
        </w:rPr>
        <w:t>ensure that the children’s toys</w:t>
      </w:r>
      <w:r w:rsidR="008A108E">
        <w:rPr>
          <w:rFonts w:ascii="Times New Roman" w:hAnsi="Times New Roman" w:cs="Times New Roman"/>
          <w:sz w:val="24"/>
          <w:szCs w:val="24"/>
        </w:rPr>
        <w:t>,</w:t>
      </w:r>
      <w:r w:rsidRPr="2EF55785">
        <w:rPr>
          <w:rFonts w:ascii="Times New Roman" w:hAnsi="Times New Roman" w:cs="Times New Roman"/>
          <w:sz w:val="24"/>
          <w:szCs w:val="24"/>
        </w:rPr>
        <w:t xml:space="preserve"> equipment and</w:t>
      </w:r>
      <w:r w:rsidR="008A108E">
        <w:rPr>
          <w:rFonts w:ascii="Times New Roman" w:hAnsi="Times New Roman" w:cs="Times New Roman"/>
          <w:sz w:val="24"/>
          <w:szCs w:val="24"/>
        </w:rPr>
        <w:t xml:space="preserve"> other</w:t>
      </w:r>
      <w:r w:rsidRPr="2EF55785">
        <w:rPr>
          <w:rFonts w:ascii="Times New Roman" w:hAnsi="Times New Roman" w:cs="Times New Roman"/>
          <w:sz w:val="24"/>
          <w:szCs w:val="24"/>
        </w:rPr>
        <w:t xml:space="preserve"> materials are appropriate and safe</w:t>
      </w:r>
      <w:r w:rsidR="008A108E">
        <w:rPr>
          <w:rFonts w:ascii="Times New Roman" w:hAnsi="Times New Roman" w:cs="Times New Roman"/>
          <w:sz w:val="24"/>
          <w:szCs w:val="24"/>
        </w:rPr>
        <w:t xml:space="preserve"> during the COVID-19 Pandemic</w:t>
      </w:r>
      <w:r w:rsidRPr="2EF55785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35FA9F32" w14:textId="77777777" w:rsidR="00C71744" w:rsidRPr="00C71744" w:rsidRDefault="00C71744" w:rsidP="00C71744">
      <w:pPr>
        <w:pStyle w:val="ListParagraph"/>
        <w:spacing w:after="0" w:line="240" w:lineRule="auto"/>
        <w:ind w:left="792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00F82525" w14:textId="49A3305F" w:rsidR="6DC2653F" w:rsidRPr="00C71744" w:rsidRDefault="6DC2653F" w:rsidP="00C7174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1744">
        <w:rPr>
          <w:rFonts w:ascii="Times New Roman" w:eastAsia="Calibri" w:hAnsi="Times New Roman" w:cs="Times New Roman"/>
          <w:b/>
          <w:bCs/>
          <w:sz w:val="24"/>
          <w:szCs w:val="24"/>
        </w:rPr>
        <w:t>Policy</w:t>
      </w:r>
    </w:p>
    <w:p w14:paraId="1483957D" w14:textId="77777777" w:rsidR="00C71744" w:rsidRPr="00C71744" w:rsidRDefault="00C71744" w:rsidP="00C71744">
      <w:pPr>
        <w:pStyle w:val="ListParagraph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3501855A" w14:textId="674A1332" w:rsidR="6DC2653F" w:rsidRDefault="2EF55785" w:rsidP="00C7174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2EF55785">
        <w:rPr>
          <w:rFonts w:ascii="Times New Roman" w:eastAsia="Calibri" w:hAnsi="Times New Roman" w:cs="Times New Roman"/>
          <w:sz w:val="24"/>
          <w:szCs w:val="24"/>
        </w:rPr>
        <w:t xml:space="preserve">The ELC staff will ensure that the </w:t>
      </w:r>
      <w:r w:rsidR="008A108E">
        <w:rPr>
          <w:rFonts w:ascii="Times New Roman" w:eastAsia="Calibri" w:hAnsi="Times New Roman" w:cs="Times New Roman"/>
          <w:sz w:val="24"/>
          <w:szCs w:val="24"/>
        </w:rPr>
        <w:t xml:space="preserve">toys, equipment </w:t>
      </w:r>
      <w:r w:rsidRPr="2EF55785">
        <w:rPr>
          <w:rFonts w:ascii="Times New Roman" w:eastAsia="Calibri" w:hAnsi="Times New Roman" w:cs="Times New Roman"/>
          <w:sz w:val="24"/>
          <w:szCs w:val="24"/>
        </w:rPr>
        <w:t xml:space="preserve">and </w:t>
      </w:r>
      <w:r w:rsidR="008A108E">
        <w:rPr>
          <w:rFonts w:ascii="Times New Roman" w:eastAsia="Calibri" w:hAnsi="Times New Roman" w:cs="Times New Roman"/>
          <w:sz w:val="24"/>
          <w:szCs w:val="24"/>
        </w:rPr>
        <w:t xml:space="preserve">other </w:t>
      </w:r>
      <w:r w:rsidRPr="2EF55785">
        <w:rPr>
          <w:rFonts w:ascii="Times New Roman" w:eastAsia="Calibri" w:hAnsi="Times New Roman" w:cs="Times New Roman"/>
          <w:sz w:val="24"/>
          <w:szCs w:val="24"/>
        </w:rPr>
        <w:t xml:space="preserve">materials for children are </w:t>
      </w:r>
      <w:r w:rsidR="008A108E">
        <w:rPr>
          <w:rFonts w:ascii="Times New Roman" w:eastAsia="Calibri" w:hAnsi="Times New Roman" w:cs="Times New Roman"/>
          <w:sz w:val="24"/>
          <w:szCs w:val="24"/>
        </w:rPr>
        <w:t xml:space="preserve">suitable </w:t>
      </w:r>
      <w:r w:rsidRPr="2EF55785">
        <w:rPr>
          <w:rFonts w:ascii="Times New Roman" w:eastAsia="Calibri" w:hAnsi="Times New Roman" w:cs="Times New Roman"/>
          <w:sz w:val="24"/>
          <w:szCs w:val="24"/>
        </w:rPr>
        <w:t xml:space="preserve">for cleaning and </w:t>
      </w:r>
      <w:r w:rsidR="008A108E">
        <w:rPr>
          <w:rFonts w:ascii="Times New Roman" w:eastAsia="Calibri" w:hAnsi="Times New Roman" w:cs="Times New Roman"/>
          <w:sz w:val="24"/>
          <w:szCs w:val="24"/>
        </w:rPr>
        <w:t>disinfection.  Toronto Public Health Guidance will inform our cleaning and disinfection practices</w:t>
      </w:r>
      <w:r w:rsidRPr="2EF55785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536DB92D" w14:textId="77777777" w:rsidR="00C71744" w:rsidRPr="00C71744" w:rsidRDefault="00C71744" w:rsidP="00C71744">
      <w:pPr>
        <w:pStyle w:val="ListParagraph"/>
        <w:spacing w:after="0" w:line="240" w:lineRule="auto"/>
        <w:ind w:left="792"/>
        <w:rPr>
          <w:rFonts w:ascii="Times New Roman" w:eastAsia="Calibri" w:hAnsi="Times New Roman" w:cs="Times New Roman"/>
          <w:sz w:val="24"/>
          <w:szCs w:val="24"/>
        </w:rPr>
      </w:pPr>
    </w:p>
    <w:p w14:paraId="2C567E09" w14:textId="6E8E143B" w:rsidR="00C71744" w:rsidRPr="009F203A" w:rsidRDefault="4C5D441B" w:rsidP="009F203A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71744">
        <w:rPr>
          <w:rFonts w:ascii="Times New Roman" w:eastAsia="Calibri" w:hAnsi="Times New Roman" w:cs="Times New Roman"/>
          <w:b/>
          <w:bCs/>
          <w:sz w:val="24"/>
          <w:szCs w:val="24"/>
        </w:rPr>
        <w:t>Procedures</w:t>
      </w:r>
      <w:r w:rsidR="33625848" w:rsidRPr="00C7174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8E2FA12" w14:textId="01C8867A" w:rsidR="00C71744" w:rsidRPr="00C71744" w:rsidRDefault="00C71744" w:rsidP="00C7174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2AA60CE" w14:textId="3715B49B" w:rsidR="00DB618C" w:rsidRPr="00DB618C" w:rsidRDefault="00DB618C" w:rsidP="00DB618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Toys and equipment will be made out of material that can be cleaned and disinfected.</w:t>
      </w:r>
    </w:p>
    <w:p w14:paraId="56BE8243" w14:textId="77777777" w:rsidR="00DB618C" w:rsidRPr="00DB618C" w:rsidRDefault="00DB618C" w:rsidP="00DB618C">
      <w:pPr>
        <w:pStyle w:val="ListParagraph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11588641" w14:textId="77777777" w:rsidR="00DB618C" w:rsidRPr="007739A7" w:rsidRDefault="00DB618C" w:rsidP="00DB618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All p</w:t>
      </w:r>
      <w:r w:rsidRPr="00C71744">
        <w:rPr>
          <w:rFonts w:ascii="Times New Roman" w:eastAsia="Calibri" w:hAnsi="Times New Roman" w:cs="Times New Roman"/>
          <w:sz w:val="24"/>
          <w:szCs w:val="24"/>
        </w:rPr>
        <w:t>lu</w:t>
      </w:r>
      <w:r>
        <w:rPr>
          <w:rFonts w:ascii="Times New Roman" w:eastAsia="Calibri" w:hAnsi="Times New Roman" w:cs="Times New Roman"/>
          <w:sz w:val="24"/>
          <w:szCs w:val="24"/>
        </w:rPr>
        <w:t>sh/cloth toys not permitted.</w:t>
      </w:r>
    </w:p>
    <w:p w14:paraId="1B975627" w14:textId="77777777" w:rsidR="00DB618C" w:rsidRPr="007739A7" w:rsidRDefault="00DB618C" w:rsidP="00DB618C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17D0CA9F" w14:textId="77777777" w:rsidR="00DB618C" w:rsidRPr="00C71744" w:rsidRDefault="00DB618C" w:rsidP="00DB618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Sensory group play and activities will be suspended</w:t>
      </w:r>
    </w:p>
    <w:p w14:paraId="481174E4" w14:textId="77777777" w:rsidR="00DB618C" w:rsidRPr="007739A7" w:rsidRDefault="00DB618C" w:rsidP="00DB618C">
      <w:pPr>
        <w:pStyle w:val="ListParagraph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0663BE4F" w14:textId="0CC62C2F" w:rsidR="00DB618C" w:rsidRPr="00DB618C" w:rsidRDefault="00DB618C" w:rsidP="00DB618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1744">
        <w:rPr>
          <w:rFonts w:ascii="Times New Roman" w:eastAsia="Calibri" w:hAnsi="Times New Roman" w:cs="Times New Roman"/>
          <w:sz w:val="24"/>
          <w:szCs w:val="24"/>
        </w:rPr>
        <w:t>Mouthed toys will be separated from other toys, cleaned and disinfected immediately after children have used it.</w:t>
      </w:r>
    </w:p>
    <w:p w14:paraId="2999BA1A" w14:textId="2CA22603" w:rsidR="00DB618C" w:rsidRPr="00DB618C" w:rsidRDefault="00DB618C" w:rsidP="00DB6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A0A066" w14:textId="240F270B" w:rsidR="20C51F92" w:rsidRPr="00C71744" w:rsidRDefault="20C51F92" w:rsidP="00C7174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71744">
        <w:rPr>
          <w:rFonts w:ascii="Times New Roman" w:eastAsia="Calibri" w:hAnsi="Times New Roman" w:cs="Times New Roman"/>
          <w:sz w:val="24"/>
          <w:szCs w:val="24"/>
        </w:rPr>
        <w:t>Toys are sterilized in a dedicated mec</w:t>
      </w:r>
      <w:r w:rsidR="007739A7">
        <w:rPr>
          <w:rFonts w:ascii="Times New Roman" w:eastAsia="Calibri" w:hAnsi="Times New Roman" w:cs="Times New Roman"/>
          <w:sz w:val="24"/>
          <w:szCs w:val="24"/>
        </w:rPr>
        <w:t>hanical dishwasher which is exclusively</w:t>
      </w:r>
      <w:r w:rsidRPr="00C71744">
        <w:rPr>
          <w:rFonts w:ascii="Times New Roman" w:eastAsia="Calibri" w:hAnsi="Times New Roman" w:cs="Times New Roman"/>
          <w:sz w:val="24"/>
          <w:szCs w:val="24"/>
        </w:rPr>
        <w:t xml:space="preserve"> used for toys sterilizati</w:t>
      </w:r>
      <w:r w:rsidR="007739A7">
        <w:rPr>
          <w:rFonts w:ascii="Times New Roman" w:eastAsia="Calibri" w:hAnsi="Times New Roman" w:cs="Times New Roman"/>
          <w:sz w:val="24"/>
          <w:szCs w:val="24"/>
        </w:rPr>
        <w:t>on and is set at more than 82 degrees C</w:t>
      </w:r>
      <w:r w:rsidR="007739A7" w:rsidRPr="00C71744">
        <w:rPr>
          <w:rFonts w:ascii="Times New Roman" w:eastAsia="Calibri" w:hAnsi="Times New Roman" w:cs="Times New Roman"/>
          <w:sz w:val="24"/>
          <w:szCs w:val="24"/>
        </w:rPr>
        <w:t>elsius</w:t>
      </w:r>
      <w:r w:rsidRPr="00C71744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4AAB9019" w14:textId="47D767C0" w:rsidR="00C71744" w:rsidRPr="00C71744" w:rsidRDefault="00C71744" w:rsidP="00C7174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99524C6" w14:textId="17A8AD6F" w:rsidR="007739A7" w:rsidRPr="005A6B81" w:rsidRDefault="009F203A" w:rsidP="00C71744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Toys and art material will be provided in</w:t>
      </w:r>
      <w:r w:rsidR="00DB618C">
        <w:rPr>
          <w:rFonts w:ascii="Times New Roman" w:eastAsia="Calibri" w:hAnsi="Times New Roman" w:cs="Times New Roman"/>
          <w:sz w:val="24"/>
          <w:szCs w:val="24"/>
        </w:rPr>
        <w:t xml:space="preserve"> an individualized labeled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bin for each child to prevent sharing.</w:t>
      </w:r>
    </w:p>
    <w:p w14:paraId="11B8A4D3" w14:textId="77777777" w:rsidR="005A6B81" w:rsidRPr="005A6B81" w:rsidRDefault="005A6B81" w:rsidP="005A6B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E7DEC7" w14:textId="0CD7C9A0" w:rsidR="00125BD2" w:rsidRPr="00DB618C" w:rsidRDefault="005A6B81" w:rsidP="00DB618C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Toys and large indoor play structures must be cleaned and </w:t>
      </w:r>
      <w:r w:rsidR="00180567">
        <w:rPr>
          <w:rFonts w:ascii="Times New Roman" w:hAnsi="Times New Roman" w:cs="Times New Roman"/>
          <w:sz w:val="24"/>
          <w:szCs w:val="24"/>
        </w:rPr>
        <w:t>disinf</w:t>
      </w:r>
      <w:r>
        <w:rPr>
          <w:rFonts w:ascii="Times New Roman" w:hAnsi="Times New Roman" w:cs="Times New Roman"/>
          <w:sz w:val="24"/>
          <w:szCs w:val="24"/>
        </w:rPr>
        <w:t>ected between cohorts with wipes</w:t>
      </w:r>
      <w:r w:rsidR="00180567">
        <w:rPr>
          <w:rFonts w:ascii="Times New Roman" w:hAnsi="Times New Roman" w:cs="Times New Roman"/>
          <w:sz w:val="24"/>
          <w:szCs w:val="24"/>
        </w:rPr>
        <w:t>.</w:t>
      </w:r>
    </w:p>
    <w:p w14:paraId="32F656C7" w14:textId="77777777" w:rsidR="00125BD2" w:rsidRPr="00125BD2" w:rsidRDefault="00125BD2" w:rsidP="00125BD2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6133C161" w14:textId="77777777" w:rsidR="00125BD2" w:rsidRPr="00125BD2" w:rsidRDefault="009F203A" w:rsidP="009F203A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25BD2">
        <w:rPr>
          <w:rFonts w:ascii="Times New Roman" w:eastAsia="Calibri" w:hAnsi="Times New Roman" w:cs="Times New Roman"/>
          <w:sz w:val="24"/>
          <w:szCs w:val="24"/>
        </w:rPr>
        <w:t xml:space="preserve">Playroom toys and large play structures are kept within the cohort and not allowed to be shared by other cohorts. </w:t>
      </w:r>
    </w:p>
    <w:p w14:paraId="43E5B93F" w14:textId="77777777" w:rsidR="00125BD2" w:rsidRPr="00125BD2" w:rsidRDefault="00125BD2" w:rsidP="00125BD2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7EFAB891" w14:textId="33611345" w:rsidR="009F203A" w:rsidRPr="00125BD2" w:rsidRDefault="00125BD2" w:rsidP="009F203A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125BD2">
        <w:rPr>
          <w:rFonts w:ascii="Times New Roman" w:eastAsia="Calibri" w:hAnsi="Times New Roman" w:cs="Times New Roman"/>
          <w:sz w:val="24"/>
          <w:szCs w:val="24"/>
        </w:rPr>
        <w:t>Outdoor play structures will be used by one cohort at a time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3877DF8" w14:textId="77777777" w:rsidR="009F203A" w:rsidRPr="00C71744" w:rsidRDefault="009F203A" w:rsidP="009F20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FF8977E" w14:textId="662F4511" w:rsidR="009F203A" w:rsidRPr="00C71744" w:rsidRDefault="009F203A" w:rsidP="009F203A">
      <w:pPr>
        <w:pStyle w:val="ListParagraph"/>
        <w:numPr>
          <w:ilvl w:val="1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71744">
        <w:rPr>
          <w:rFonts w:ascii="Times New Roman" w:eastAsia="Calibri" w:hAnsi="Times New Roman" w:cs="Times New Roman"/>
          <w:sz w:val="24"/>
          <w:szCs w:val="24"/>
        </w:rPr>
        <w:t xml:space="preserve">If items are too big for </w:t>
      </w:r>
      <w:r w:rsidR="004969CB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C71744">
        <w:rPr>
          <w:rFonts w:ascii="Times New Roman" w:eastAsia="Calibri" w:hAnsi="Times New Roman" w:cs="Times New Roman"/>
          <w:sz w:val="24"/>
          <w:szCs w:val="24"/>
        </w:rPr>
        <w:t xml:space="preserve">sterilizer, then staff are to clean the </w:t>
      </w:r>
      <w:r w:rsidR="00BD2189">
        <w:rPr>
          <w:rFonts w:ascii="Times New Roman" w:eastAsia="Calibri" w:hAnsi="Times New Roman" w:cs="Times New Roman"/>
          <w:sz w:val="24"/>
          <w:szCs w:val="24"/>
        </w:rPr>
        <w:t>toys or equipment</w:t>
      </w:r>
      <w:r w:rsidRPr="00C717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2189">
        <w:rPr>
          <w:rFonts w:ascii="Times New Roman" w:eastAsia="Calibri" w:hAnsi="Times New Roman" w:cs="Times New Roman"/>
          <w:sz w:val="24"/>
          <w:szCs w:val="24"/>
        </w:rPr>
        <w:t>by one of the following methods</w:t>
      </w:r>
      <w:r w:rsidRPr="00C71744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6ED8951D" w14:textId="77777777" w:rsidR="009F203A" w:rsidRPr="00C71744" w:rsidRDefault="009F203A" w:rsidP="009F203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5DD594C" w14:textId="2C505EE3" w:rsidR="009F203A" w:rsidRPr="00C71744" w:rsidRDefault="00156D65" w:rsidP="009F203A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Using</w:t>
      </w:r>
      <w:r w:rsidR="00BD2189">
        <w:rPr>
          <w:rFonts w:ascii="Times New Roman" w:eastAsia="Calibri" w:hAnsi="Times New Roman" w:cs="Times New Roman"/>
          <w:sz w:val="24"/>
          <w:szCs w:val="24"/>
        </w:rPr>
        <w:t xml:space="preserve"> disinfecting</w:t>
      </w:r>
      <w:r w:rsidR="004969CB">
        <w:rPr>
          <w:rFonts w:ascii="Times New Roman" w:eastAsia="Calibri" w:hAnsi="Times New Roman" w:cs="Times New Roman"/>
          <w:sz w:val="24"/>
          <w:szCs w:val="24"/>
        </w:rPr>
        <w:t xml:space="preserve"> wipes </w:t>
      </w:r>
      <w:r w:rsidR="009F203A" w:rsidRPr="00C71744">
        <w:rPr>
          <w:rFonts w:ascii="Times New Roman" w:eastAsia="Calibri" w:hAnsi="Times New Roman" w:cs="Times New Roman"/>
          <w:sz w:val="24"/>
          <w:szCs w:val="24"/>
        </w:rPr>
        <w:t xml:space="preserve">or </w:t>
      </w:r>
      <w:r w:rsidR="004969CB">
        <w:rPr>
          <w:rFonts w:ascii="Times New Roman" w:eastAsia="Calibri" w:hAnsi="Times New Roman" w:cs="Times New Roman"/>
          <w:sz w:val="24"/>
          <w:szCs w:val="24"/>
        </w:rPr>
        <w:t xml:space="preserve">other </w:t>
      </w:r>
      <w:r w:rsidR="004A7BA8">
        <w:rPr>
          <w:rFonts w:ascii="Times New Roman" w:eastAsia="Calibri" w:hAnsi="Times New Roman" w:cs="Times New Roman"/>
          <w:sz w:val="24"/>
          <w:szCs w:val="24"/>
        </w:rPr>
        <w:t>cleaning products. Toy that are cleaned by dis</w:t>
      </w:r>
      <w:r w:rsidR="00491220">
        <w:rPr>
          <w:rFonts w:ascii="Times New Roman" w:eastAsia="Calibri" w:hAnsi="Times New Roman" w:cs="Times New Roman"/>
          <w:sz w:val="24"/>
          <w:szCs w:val="24"/>
        </w:rPr>
        <w:t>in</w:t>
      </w:r>
      <w:r w:rsidR="004A7BA8">
        <w:rPr>
          <w:rFonts w:ascii="Times New Roman" w:eastAsia="Calibri" w:hAnsi="Times New Roman" w:cs="Times New Roman"/>
          <w:sz w:val="24"/>
          <w:szCs w:val="24"/>
        </w:rPr>
        <w:t>fecting spray or wipes</w:t>
      </w:r>
      <w:r w:rsidR="004A7BA8" w:rsidRPr="004A7B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7BA8">
        <w:rPr>
          <w:rFonts w:ascii="Times New Roman" w:eastAsia="Calibri" w:hAnsi="Times New Roman" w:cs="Times New Roman"/>
          <w:sz w:val="24"/>
          <w:szCs w:val="24"/>
        </w:rPr>
        <w:t xml:space="preserve">need to have enough </w:t>
      </w:r>
      <w:r w:rsidR="00491220">
        <w:rPr>
          <w:rFonts w:ascii="Times New Roman" w:eastAsia="Calibri" w:hAnsi="Times New Roman" w:cs="Times New Roman"/>
          <w:sz w:val="24"/>
          <w:szCs w:val="24"/>
        </w:rPr>
        <w:t xml:space="preserve">contact </w:t>
      </w:r>
      <w:r w:rsidR="004A7BA8">
        <w:rPr>
          <w:rFonts w:ascii="Times New Roman" w:eastAsia="Calibri" w:hAnsi="Times New Roman" w:cs="Times New Roman"/>
          <w:sz w:val="24"/>
          <w:szCs w:val="24"/>
        </w:rPr>
        <w:t xml:space="preserve">time </w:t>
      </w:r>
      <w:r w:rsidR="00491220">
        <w:rPr>
          <w:rFonts w:ascii="Times New Roman" w:eastAsia="Calibri" w:hAnsi="Times New Roman" w:cs="Times New Roman"/>
          <w:sz w:val="24"/>
          <w:szCs w:val="24"/>
        </w:rPr>
        <w:t>and to allow for air drying; or</w:t>
      </w:r>
    </w:p>
    <w:p w14:paraId="191AE16B" w14:textId="128B21BC" w:rsidR="776D924B" w:rsidRPr="007C0706" w:rsidRDefault="009F203A" w:rsidP="00C7174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71744">
        <w:rPr>
          <w:rFonts w:ascii="Times New Roman" w:eastAsia="Calibri" w:hAnsi="Times New Roman" w:cs="Times New Roman"/>
          <w:sz w:val="24"/>
          <w:szCs w:val="24"/>
        </w:rPr>
        <w:t>T</w:t>
      </w:r>
      <w:r w:rsidR="004A7BA8">
        <w:rPr>
          <w:rFonts w:ascii="Times New Roman" w:eastAsia="Calibri" w:hAnsi="Times New Roman" w:cs="Times New Roman"/>
          <w:sz w:val="24"/>
          <w:szCs w:val="24"/>
        </w:rPr>
        <w:t>he t</w:t>
      </w:r>
      <w:r w:rsidRPr="00C71744">
        <w:rPr>
          <w:rFonts w:ascii="Times New Roman" w:eastAsia="Calibri" w:hAnsi="Times New Roman" w:cs="Times New Roman"/>
          <w:sz w:val="24"/>
          <w:szCs w:val="24"/>
        </w:rPr>
        <w:t>wo</w:t>
      </w:r>
      <w:r w:rsidR="00677F5C">
        <w:rPr>
          <w:rFonts w:ascii="Times New Roman" w:eastAsia="Calibri" w:hAnsi="Times New Roman" w:cs="Times New Roman"/>
          <w:sz w:val="24"/>
          <w:szCs w:val="24"/>
        </w:rPr>
        <w:t xml:space="preserve"> sink</w:t>
      </w:r>
      <w:r w:rsidR="00180567">
        <w:rPr>
          <w:rFonts w:ascii="Times New Roman" w:eastAsia="Calibri" w:hAnsi="Times New Roman" w:cs="Times New Roman"/>
          <w:sz w:val="24"/>
          <w:szCs w:val="24"/>
        </w:rPr>
        <w:t>s</w:t>
      </w:r>
      <w:r w:rsidR="00677F5C">
        <w:rPr>
          <w:rFonts w:ascii="Times New Roman" w:eastAsia="Calibri" w:hAnsi="Times New Roman" w:cs="Times New Roman"/>
          <w:sz w:val="24"/>
          <w:szCs w:val="24"/>
        </w:rPr>
        <w:t xml:space="preserve"> method if washing and rising are don</w:t>
      </w:r>
      <w:r w:rsidR="004A7BA8">
        <w:rPr>
          <w:rFonts w:ascii="Times New Roman" w:eastAsia="Calibri" w:hAnsi="Times New Roman" w:cs="Times New Roman"/>
          <w:sz w:val="24"/>
          <w:szCs w:val="24"/>
        </w:rPr>
        <w:t>e in the first sink. Please note that washed toys</w:t>
      </w:r>
      <w:r w:rsidR="004A7BA8" w:rsidRPr="00C71744">
        <w:rPr>
          <w:rFonts w:ascii="Times New Roman" w:eastAsia="Calibri" w:hAnsi="Times New Roman" w:cs="Times New Roman"/>
          <w:sz w:val="24"/>
          <w:szCs w:val="24"/>
        </w:rPr>
        <w:t xml:space="preserve"> must </w:t>
      </w:r>
      <w:r w:rsidR="004A7BA8" w:rsidRPr="00156D6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not </w:t>
      </w:r>
      <w:r w:rsidR="004A7BA8">
        <w:rPr>
          <w:rFonts w:ascii="Times New Roman" w:eastAsia="Calibri" w:hAnsi="Times New Roman" w:cs="Times New Roman"/>
          <w:sz w:val="24"/>
          <w:szCs w:val="24"/>
        </w:rPr>
        <w:t xml:space="preserve">be left to air dry in the </w:t>
      </w:r>
      <w:r w:rsidR="004A7BA8" w:rsidRPr="00C71744">
        <w:rPr>
          <w:rFonts w:ascii="Times New Roman" w:eastAsia="Calibri" w:hAnsi="Times New Roman" w:cs="Times New Roman"/>
          <w:sz w:val="24"/>
          <w:szCs w:val="24"/>
        </w:rPr>
        <w:t>food preparation</w:t>
      </w:r>
      <w:r w:rsidR="004A7BA8">
        <w:rPr>
          <w:rFonts w:ascii="Times New Roman" w:eastAsia="Calibri" w:hAnsi="Times New Roman" w:cs="Times New Roman"/>
          <w:sz w:val="24"/>
          <w:szCs w:val="24"/>
        </w:rPr>
        <w:t>,</w:t>
      </w:r>
      <w:r w:rsidR="004A7BA8" w:rsidRPr="00C71744">
        <w:rPr>
          <w:rFonts w:ascii="Times New Roman" w:eastAsia="Calibri" w:hAnsi="Times New Roman" w:cs="Times New Roman"/>
          <w:sz w:val="24"/>
          <w:szCs w:val="24"/>
        </w:rPr>
        <w:t xml:space="preserve"> toileting</w:t>
      </w:r>
      <w:r w:rsidR="004A7BA8">
        <w:rPr>
          <w:rFonts w:ascii="Times New Roman" w:eastAsia="Calibri" w:hAnsi="Times New Roman" w:cs="Times New Roman"/>
          <w:sz w:val="24"/>
          <w:szCs w:val="24"/>
        </w:rPr>
        <w:t xml:space="preserve"> o</w:t>
      </w:r>
      <w:r w:rsidR="004A7BA8" w:rsidRPr="00C71744">
        <w:rPr>
          <w:rFonts w:ascii="Times New Roman" w:eastAsia="Calibri" w:hAnsi="Times New Roman" w:cs="Times New Roman"/>
          <w:sz w:val="24"/>
          <w:szCs w:val="24"/>
        </w:rPr>
        <w:t>r bathroom areas</w:t>
      </w:r>
      <w:r w:rsidR="004A7BA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6EDB62" w14:textId="056B12C2" w:rsidR="52B4D142" w:rsidRPr="00156D65" w:rsidRDefault="52B4D142" w:rsidP="00C71744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C71744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Acknowledgment and Agreement </w:t>
      </w:r>
    </w:p>
    <w:p w14:paraId="77BB4FA6" w14:textId="77777777" w:rsidR="00156D65" w:rsidRPr="00C71744" w:rsidRDefault="00156D65" w:rsidP="00156D65">
      <w:pPr>
        <w:pStyle w:val="ListParagraph"/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14:paraId="6B5C5789" w14:textId="1CE6AB07" w:rsidR="776D924B" w:rsidRPr="00C71744" w:rsidRDefault="776D924B" w:rsidP="00C71744">
      <w:pPr>
        <w:spacing w:after="0" w:line="240" w:lineRule="auto"/>
        <w:ind w:left="450" w:hanging="45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5B913A5" w14:textId="6852B63E" w:rsidR="52B4D142" w:rsidRDefault="52B4D142" w:rsidP="00C7174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C71744">
        <w:rPr>
          <w:rFonts w:ascii="Times New Roman" w:eastAsiaTheme="minorEastAsia" w:hAnsi="Times New Roman" w:cs="Times New Roman"/>
          <w:sz w:val="24"/>
          <w:szCs w:val="24"/>
        </w:rPr>
        <w:t xml:space="preserve">I, </w:t>
      </w:r>
      <w:r w:rsidR="00C71744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  <w:r w:rsidR="00C71744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  <w:r w:rsidR="00C71744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  <w:r w:rsidR="00C71744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  <w:r w:rsidR="00C71744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  <w:r w:rsidR="00C71744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  <w:r w:rsidR="00C71744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  <w:r w:rsidR="00C71744">
        <w:rPr>
          <w:rFonts w:ascii="Times New Roman" w:eastAsiaTheme="minorEastAsia" w:hAnsi="Times New Roman" w:cs="Times New Roman"/>
          <w:sz w:val="24"/>
          <w:szCs w:val="24"/>
          <w:u w:val="single"/>
        </w:rPr>
        <w:tab/>
      </w:r>
      <w:r w:rsidRPr="00C71744">
        <w:rPr>
          <w:rFonts w:ascii="Times New Roman" w:eastAsiaTheme="minorEastAsia" w:hAnsi="Times New Roman" w:cs="Times New Roman"/>
          <w:sz w:val="24"/>
          <w:szCs w:val="24"/>
        </w:rPr>
        <w:t xml:space="preserve">, acknowledge that I have read and understand the ELC Requirements for Use of Toys and </w:t>
      </w:r>
      <w:r w:rsidR="00C71744" w:rsidRPr="00C71744">
        <w:rPr>
          <w:rFonts w:ascii="Times New Roman" w:eastAsiaTheme="minorEastAsia" w:hAnsi="Times New Roman" w:cs="Times New Roman"/>
          <w:sz w:val="24"/>
          <w:szCs w:val="24"/>
        </w:rPr>
        <w:t>Equipment</w:t>
      </w:r>
      <w:r w:rsidRPr="00C71744">
        <w:rPr>
          <w:rFonts w:ascii="Times New Roman" w:eastAsiaTheme="minorEastAsia" w:hAnsi="Times New Roman" w:cs="Times New Roman"/>
          <w:sz w:val="24"/>
          <w:szCs w:val="24"/>
        </w:rPr>
        <w:t xml:space="preserve"> during COVID –19 Policy and Procedures of Massey Centre. I agree to adhere to this policy in whole.  I understand that if I violate the rules set forth in this policy, I may face disciplinary actions, up to and including termination of employment.</w:t>
      </w:r>
    </w:p>
    <w:p w14:paraId="4826552B" w14:textId="39CFB17D" w:rsidR="00C71744" w:rsidRDefault="00C71744" w:rsidP="00C7174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6359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9"/>
      </w:tblGrid>
      <w:tr w:rsidR="00C71744" w14:paraId="4D682F09" w14:textId="77777777" w:rsidTr="00917C45">
        <w:trPr>
          <w:trHeight w:val="336"/>
        </w:trPr>
        <w:tc>
          <w:tcPr>
            <w:tcW w:w="6359" w:type="dxa"/>
            <w:tcBorders>
              <w:bottom w:val="single" w:sz="4" w:space="0" w:color="auto"/>
            </w:tcBorders>
          </w:tcPr>
          <w:p w14:paraId="360DE071" w14:textId="77777777" w:rsidR="00C71744" w:rsidRDefault="00C71744" w:rsidP="00917C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744" w14:paraId="2B85D8AF" w14:textId="77777777" w:rsidTr="00917C45">
        <w:trPr>
          <w:trHeight w:val="336"/>
        </w:trPr>
        <w:tc>
          <w:tcPr>
            <w:tcW w:w="6359" w:type="dxa"/>
            <w:tcBorders>
              <w:top w:val="single" w:sz="4" w:space="0" w:color="auto"/>
            </w:tcBorders>
          </w:tcPr>
          <w:p w14:paraId="30E139E6" w14:textId="77777777" w:rsidR="00C71744" w:rsidRDefault="00C71744" w:rsidP="00917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b/>
                <w:sz w:val="24"/>
                <w:szCs w:val="24"/>
              </w:rPr>
              <w:t>Full Name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B76E6EC" w14:textId="77777777" w:rsidR="00C71744" w:rsidRPr="00D66939" w:rsidRDefault="00C71744" w:rsidP="00917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i/>
                <w:sz w:val="16"/>
                <w:szCs w:val="24"/>
              </w:rPr>
              <w:t>Please Print</w:t>
            </w:r>
          </w:p>
        </w:tc>
      </w:tr>
      <w:tr w:rsidR="00C71744" w14:paraId="648AAE69" w14:textId="77777777" w:rsidTr="00917C45">
        <w:trPr>
          <w:trHeight w:val="336"/>
        </w:trPr>
        <w:tc>
          <w:tcPr>
            <w:tcW w:w="6359" w:type="dxa"/>
          </w:tcPr>
          <w:p w14:paraId="48D66919" w14:textId="77777777" w:rsidR="00C71744" w:rsidRPr="00D66939" w:rsidRDefault="00C71744" w:rsidP="00917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744" w14:paraId="591F47CD" w14:textId="77777777" w:rsidTr="00917C45">
        <w:trPr>
          <w:trHeight w:val="336"/>
        </w:trPr>
        <w:tc>
          <w:tcPr>
            <w:tcW w:w="6359" w:type="dxa"/>
            <w:tcBorders>
              <w:bottom w:val="single" w:sz="4" w:space="0" w:color="auto"/>
            </w:tcBorders>
          </w:tcPr>
          <w:p w14:paraId="3751D32D" w14:textId="77777777" w:rsidR="00C71744" w:rsidRPr="00D66939" w:rsidRDefault="00C71744" w:rsidP="00917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744" w14:paraId="7F752AFC" w14:textId="77777777" w:rsidTr="00917C45">
        <w:trPr>
          <w:trHeight w:val="336"/>
        </w:trPr>
        <w:tc>
          <w:tcPr>
            <w:tcW w:w="6359" w:type="dxa"/>
            <w:tcBorders>
              <w:top w:val="single" w:sz="4" w:space="0" w:color="auto"/>
            </w:tcBorders>
          </w:tcPr>
          <w:p w14:paraId="2012773D" w14:textId="77777777" w:rsidR="00C71744" w:rsidRPr="00D66939" w:rsidRDefault="00C71744" w:rsidP="00917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</w:tr>
      <w:tr w:rsidR="00C71744" w14:paraId="6D83F464" w14:textId="77777777" w:rsidTr="00917C45">
        <w:trPr>
          <w:trHeight w:val="336"/>
        </w:trPr>
        <w:tc>
          <w:tcPr>
            <w:tcW w:w="6359" w:type="dxa"/>
          </w:tcPr>
          <w:p w14:paraId="4CFEFEDB" w14:textId="77777777" w:rsidR="00C71744" w:rsidRPr="00D66939" w:rsidRDefault="00C71744" w:rsidP="00917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744" w14:paraId="0FBFEFBD" w14:textId="77777777" w:rsidTr="00917C45">
        <w:trPr>
          <w:trHeight w:val="336"/>
        </w:trPr>
        <w:tc>
          <w:tcPr>
            <w:tcW w:w="6359" w:type="dxa"/>
            <w:tcBorders>
              <w:bottom w:val="single" w:sz="4" w:space="0" w:color="auto"/>
            </w:tcBorders>
          </w:tcPr>
          <w:p w14:paraId="7A43A28D" w14:textId="77777777" w:rsidR="00C71744" w:rsidRPr="00D66939" w:rsidRDefault="00C71744" w:rsidP="00917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744" w14:paraId="63F6D6FC" w14:textId="77777777" w:rsidTr="00917C45">
        <w:trPr>
          <w:trHeight w:val="336"/>
        </w:trPr>
        <w:tc>
          <w:tcPr>
            <w:tcW w:w="6359" w:type="dxa"/>
            <w:tcBorders>
              <w:top w:val="single" w:sz="4" w:space="0" w:color="auto"/>
            </w:tcBorders>
          </w:tcPr>
          <w:p w14:paraId="515CEA85" w14:textId="77777777" w:rsidR="00C71744" w:rsidRDefault="00C71744" w:rsidP="00917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749DC761" w14:textId="77777777" w:rsidR="00C71744" w:rsidRPr="00D66939" w:rsidRDefault="00C71744" w:rsidP="00917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9">
              <w:rPr>
                <w:rFonts w:ascii="Times New Roman" w:hAnsi="Times New Roman" w:cs="Times New Roman"/>
                <w:i/>
                <w:sz w:val="16"/>
                <w:szCs w:val="24"/>
              </w:rPr>
              <w:t>MM/DD/YYYY</w:t>
            </w:r>
          </w:p>
        </w:tc>
      </w:tr>
    </w:tbl>
    <w:p w14:paraId="6FD8D356" w14:textId="77777777" w:rsidR="00C71744" w:rsidRPr="00C71744" w:rsidRDefault="00C71744" w:rsidP="00C71744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sectPr w:rsidR="00C71744" w:rsidRPr="00C71744" w:rsidSect="00C71744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ABA00" w14:textId="77777777" w:rsidR="00A653D0" w:rsidRDefault="00A653D0" w:rsidP="00B50BD3">
      <w:pPr>
        <w:spacing w:after="0" w:line="240" w:lineRule="auto"/>
      </w:pPr>
      <w:r>
        <w:separator/>
      </w:r>
    </w:p>
  </w:endnote>
  <w:endnote w:type="continuationSeparator" w:id="0">
    <w:p w14:paraId="1FC1729C" w14:textId="77777777" w:rsidR="00A653D0" w:rsidRDefault="00A653D0" w:rsidP="00B5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F12F3" w14:textId="52C7D56E" w:rsidR="00B50BD3" w:rsidRDefault="00B50B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53CD94" wp14:editId="75E0305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0" b="17145"/>
              <wp:wrapSquare wrapText="bothSides"/>
              <wp:docPr id="2" name="Text Box 2" descr="Sensitive Information please do not share it externally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36333F" w14:textId="7158C73C" w:rsidR="00B50BD3" w:rsidRPr="00B50BD3" w:rsidRDefault="00B50BD3">
                          <w:pPr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</w:pPr>
                          <w:r w:rsidRPr="00B50BD3">
                            <w:rPr>
                              <w:rFonts w:ascii="Calibri" w:eastAsia="Calibri" w:hAnsi="Calibri" w:cs="Calibri"/>
                              <w:color w:val="FF0000"/>
                              <w:sz w:val="20"/>
                              <w:szCs w:val="20"/>
                            </w:rPr>
                            <w:t xml:space="preserve">Sensitive Information please do not share it externally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53CD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e Information please do not share it externally 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tRx+Nz0CAAB2BAAADgAAAAAAAAAAAAAA&#10;AAAuAgAAZHJzL2Uyb0RvYy54bWxQSwECLQAUAAYACAAAACEAhLDTKNYAAAADAQAADwAAAAAAAAAA&#10;AAAAAACXBAAAZHJzL2Rvd25yZXYueG1sUEsFBgAAAAAEAAQA8wAAAJoFAAAAAA==&#10;" filled="f" stroked="f">
              <v:textbox style="mso-fit-shape-to-text:t" inset="0,0,0,0">
                <w:txbxContent>
                  <w:p w14:paraId="2336333F" w14:textId="7158C73C" w:rsidR="00B50BD3" w:rsidRPr="00B50BD3" w:rsidRDefault="00B50BD3">
                    <w:pPr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</w:pPr>
                    <w:r w:rsidRPr="00B50BD3">
                      <w:rPr>
                        <w:rFonts w:ascii="Calibri" w:eastAsia="Calibri" w:hAnsi="Calibri" w:cs="Calibri"/>
                        <w:color w:val="FF0000"/>
                        <w:sz w:val="20"/>
                        <w:szCs w:val="20"/>
                      </w:rPr>
                      <w:t xml:space="preserve">Sensitive Information please do not share it externally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7687726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E54389" w14:textId="1E543DBC" w:rsidR="00C71744" w:rsidRDefault="00C71744" w:rsidP="00C71744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0923">
              <w:rPr>
                <w:rFonts w:ascii="Times New Roman" w:hAnsi="Times New Roman" w:cs="Times New Roman"/>
              </w:rPr>
              <w:t xml:space="preserve">Page </w:t>
            </w:r>
            <w:r w:rsidRPr="004C0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C0923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4C0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0706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4C0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4C0923">
              <w:rPr>
                <w:rFonts w:ascii="Times New Roman" w:hAnsi="Times New Roman" w:cs="Times New Roman"/>
              </w:rPr>
              <w:t xml:space="preserve"> of </w:t>
            </w:r>
            <w:r w:rsidRPr="004C0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4C0923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4C0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0706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4C09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525CA2A7" w14:textId="77777777" w:rsidR="00C71744" w:rsidRDefault="00C71744" w:rsidP="00C71744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Massey Centre</w:t>
            </w:r>
          </w:p>
          <w:p w14:paraId="0E7C2041" w14:textId="7B725CBA" w:rsidR="00B50BD3" w:rsidRPr="00C71744" w:rsidRDefault="00A653D0" w:rsidP="00C71744">
            <w:pPr>
              <w:pStyle w:val="Footer"/>
              <w:jc w:val="right"/>
              <w:rPr>
                <w:rFonts w:ascii="Times New Roman" w:hAnsi="Times New Roman" w:cs="Times New Roman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C1B86" w14:textId="77777777" w:rsidR="00A653D0" w:rsidRDefault="00A653D0" w:rsidP="00B50BD3">
      <w:pPr>
        <w:spacing w:after="0" w:line="240" w:lineRule="auto"/>
      </w:pPr>
      <w:r>
        <w:separator/>
      </w:r>
    </w:p>
  </w:footnote>
  <w:footnote w:type="continuationSeparator" w:id="0">
    <w:p w14:paraId="37FD7B9D" w14:textId="77777777" w:rsidR="00A653D0" w:rsidRDefault="00A653D0" w:rsidP="00B50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AFA"/>
    <w:multiLevelType w:val="hybridMultilevel"/>
    <w:tmpl w:val="293AE25C"/>
    <w:lvl w:ilvl="0" w:tplc="9208E24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8AF8F4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E40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3A1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6AB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645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347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08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41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10890"/>
    <w:multiLevelType w:val="hybridMultilevel"/>
    <w:tmpl w:val="4CB67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AB1960"/>
    <w:multiLevelType w:val="hybridMultilevel"/>
    <w:tmpl w:val="60F40576"/>
    <w:lvl w:ilvl="0" w:tplc="EBDCD49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4724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92A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26B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CA7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0044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8B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180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306D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02962"/>
    <w:multiLevelType w:val="hybridMultilevel"/>
    <w:tmpl w:val="CE3435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203834"/>
    <w:multiLevelType w:val="hybridMultilevel"/>
    <w:tmpl w:val="DAEC16D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C03989"/>
    <w:multiLevelType w:val="multilevel"/>
    <w:tmpl w:val="1A1AB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F36BA0"/>
    <w:multiLevelType w:val="hybridMultilevel"/>
    <w:tmpl w:val="2B44387A"/>
    <w:lvl w:ilvl="0" w:tplc="15966F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241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14B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812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C1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F4A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F4D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108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600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1tjQyMDI2MLIwMzZU0lEKTi0uzszPAykwqgUAdkj+YiwAAAA="/>
  </w:docVars>
  <w:rsids>
    <w:rsidRoot w:val="30B37A70"/>
    <w:rsid w:val="00125BD2"/>
    <w:rsid w:val="00156D65"/>
    <w:rsid w:val="00180567"/>
    <w:rsid w:val="00234216"/>
    <w:rsid w:val="004773F2"/>
    <w:rsid w:val="00491220"/>
    <w:rsid w:val="004969CB"/>
    <w:rsid w:val="004A7BA8"/>
    <w:rsid w:val="005A6B81"/>
    <w:rsid w:val="005D5DCD"/>
    <w:rsid w:val="00677F5C"/>
    <w:rsid w:val="007739A7"/>
    <w:rsid w:val="007C0706"/>
    <w:rsid w:val="008A108E"/>
    <w:rsid w:val="009F203A"/>
    <w:rsid w:val="00A653D0"/>
    <w:rsid w:val="00B36E79"/>
    <w:rsid w:val="00B50BD3"/>
    <w:rsid w:val="00BD2189"/>
    <w:rsid w:val="00C71744"/>
    <w:rsid w:val="00DB618C"/>
    <w:rsid w:val="00E7159E"/>
    <w:rsid w:val="01BF1E3F"/>
    <w:rsid w:val="0217915B"/>
    <w:rsid w:val="0256F994"/>
    <w:rsid w:val="034D8A40"/>
    <w:rsid w:val="062C8DCB"/>
    <w:rsid w:val="068D835C"/>
    <w:rsid w:val="08F2FCC6"/>
    <w:rsid w:val="0B8278D9"/>
    <w:rsid w:val="0C2F6FED"/>
    <w:rsid w:val="0DA827DF"/>
    <w:rsid w:val="101A88B9"/>
    <w:rsid w:val="103D20FA"/>
    <w:rsid w:val="11DA54BC"/>
    <w:rsid w:val="12C8D528"/>
    <w:rsid w:val="13490725"/>
    <w:rsid w:val="14463626"/>
    <w:rsid w:val="15EB1E28"/>
    <w:rsid w:val="15F88864"/>
    <w:rsid w:val="17632D5E"/>
    <w:rsid w:val="18B1D565"/>
    <w:rsid w:val="1A0D2CC9"/>
    <w:rsid w:val="1AB0008D"/>
    <w:rsid w:val="1F80C597"/>
    <w:rsid w:val="1FA10935"/>
    <w:rsid w:val="20C51F92"/>
    <w:rsid w:val="21037C26"/>
    <w:rsid w:val="21C78250"/>
    <w:rsid w:val="247AC953"/>
    <w:rsid w:val="261F1294"/>
    <w:rsid w:val="26B2851B"/>
    <w:rsid w:val="2BD50BBF"/>
    <w:rsid w:val="2D6BFC06"/>
    <w:rsid w:val="2DAC9D33"/>
    <w:rsid w:val="2DBB084A"/>
    <w:rsid w:val="2E04B9FE"/>
    <w:rsid w:val="2EF55785"/>
    <w:rsid w:val="3051BC31"/>
    <w:rsid w:val="30B37A70"/>
    <w:rsid w:val="33386A2C"/>
    <w:rsid w:val="33625848"/>
    <w:rsid w:val="3912B670"/>
    <w:rsid w:val="39FAEC99"/>
    <w:rsid w:val="3C164D3D"/>
    <w:rsid w:val="3D2F434D"/>
    <w:rsid w:val="3EF5785E"/>
    <w:rsid w:val="40AC7276"/>
    <w:rsid w:val="42EC1028"/>
    <w:rsid w:val="432D04B7"/>
    <w:rsid w:val="445437CD"/>
    <w:rsid w:val="467396E9"/>
    <w:rsid w:val="4699F076"/>
    <w:rsid w:val="471B1E41"/>
    <w:rsid w:val="48C9B365"/>
    <w:rsid w:val="4972F0D8"/>
    <w:rsid w:val="4B5212DF"/>
    <w:rsid w:val="4C5D441B"/>
    <w:rsid w:val="4EB4F170"/>
    <w:rsid w:val="4F97ABDA"/>
    <w:rsid w:val="50FB20D1"/>
    <w:rsid w:val="51D2FAD1"/>
    <w:rsid w:val="51EDEC56"/>
    <w:rsid w:val="52B4D142"/>
    <w:rsid w:val="547D2425"/>
    <w:rsid w:val="5583F0A4"/>
    <w:rsid w:val="55A86276"/>
    <w:rsid w:val="567ED704"/>
    <w:rsid w:val="569464FC"/>
    <w:rsid w:val="5714F511"/>
    <w:rsid w:val="57A8175F"/>
    <w:rsid w:val="57F43D5C"/>
    <w:rsid w:val="5986792F"/>
    <w:rsid w:val="5B623308"/>
    <w:rsid w:val="5BB9A3FC"/>
    <w:rsid w:val="5D9F17EE"/>
    <w:rsid w:val="5F9A00E7"/>
    <w:rsid w:val="5FF50E91"/>
    <w:rsid w:val="65D58BAE"/>
    <w:rsid w:val="694E6E23"/>
    <w:rsid w:val="696B362B"/>
    <w:rsid w:val="697D4509"/>
    <w:rsid w:val="69AEF392"/>
    <w:rsid w:val="6A606F1E"/>
    <w:rsid w:val="6AFFD2E1"/>
    <w:rsid w:val="6CA2D6ED"/>
    <w:rsid w:val="6DC2653F"/>
    <w:rsid w:val="6DE81DD7"/>
    <w:rsid w:val="707967A0"/>
    <w:rsid w:val="70B1BF89"/>
    <w:rsid w:val="7255F84E"/>
    <w:rsid w:val="72F425EE"/>
    <w:rsid w:val="7428A2CE"/>
    <w:rsid w:val="75F509B0"/>
    <w:rsid w:val="7627DD5B"/>
    <w:rsid w:val="7687279F"/>
    <w:rsid w:val="776D924B"/>
    <w:rsid w:val="77BD8D32"/>
    <w:rsid w:val="780DA311"/>
    <w:rsid w:val="7B1C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37A70"/>
  <w15:chartTrackingRefBased/>
  <w15:docId w15:val="{4BD64CC8-13B9-44E0-A2B0-1921F5883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BD3"/>
  </w:style>
  <w:style w:type="paragraph" w:styleId="Footer">
    <w:name w:val="footer"/>
    <w:basedOn w:val="Normal"/>
    <w:link w:val="FooterChar"/>
    <w:uiPriority w:val="99"/>
    <w:unhideWhenUsed/>
    <w:rsid w:val="00B50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BD3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C71744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3FABF6EE5054EB34CEA5E4590D35B" ma:contentTypeVersion="14" ma:contentTypeDescription="Create a new document." ma:contentTypeScope="" ma:versionID="71d1df9258258a4583054059a62cfbab">
  <xsd:schema xmlns:xsd="http://www.w3.org/2001/XMLSchema" xmlns:xs="http://www.w3.org/2001/XMLSchema" xmlns:p="http://schemas.microsoft.com/office/2006/metadata/properties" xmlns:ns1="http://schemas.microsoft.com/sharepoint/v3" xmlns:ns2="fdf6e452-ec16-4bb8-a9ff-c8be467306a8" xmlns:ns3="7858e7b3-dd52-4ad9-aaac-7b7929ce3bc9" targetNamespace="http://schemas.microsoft.com/office/2006/metadata/properties" ma:root="true" ma:fieldsID="7bbe606a36bb60145573c71506efd6ca" ns1:_="" ns2:_="" ns3:_="">
    <xsd:import namespace="http://schemas.microsoft.com/sharepoint/v3"/>
    <xsd:import namespace="fdf6e452-ec16-4bb8-a9ff-c8be467306a8"/>
    <xsd:import namespace="7858e7b3-dd52-4ad9-aaac-7b7929ce3b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6e452-ec16-4bb8-a9ff-c8be46730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8e7b3-dd52-4ad9-aaac-7b7929ce3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B9A87A-79C3-451E-B59D-ED31F3E0A5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88A343-5F7E-4650-A5DE-C5C3EA5FC5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01B98A-560B-4FA5-B335-1D3B9D15B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f6e452-ec16-4bb8-a9ff-c8be467306a8"/>
    <ds:schemaRef ds:uri="7858e7b3-dd52-4ad9-aaac-7b7929ce3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Froschlee  Mejia</dc:creator>
  <cp:keywords/>
  <dc:description/>
  <cp:lastModifiedBy>Gayatri Sockalingam</cp:lastModifiedBy>
  <cp:revision>3</cp:revision>
  <dcterms:created xsi:type="dcterms:W3CDTF">2020-07-06T23:55:00Z</dcterms:created>
  <dcterms:modified xsi:type="dcterms:W3CDTF">2020-07-06T23:59:00Z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Sensitive Information please do not share it externally </vt:lpwstr>
  </property>
  <property fmtid="{D5CDD505-2E9C-101B-9397-08002B2CF9AE}" pid="5" name="MSIP_Label_89ae9ff8-823a-434a-8500-59c784b679ef_Enabled">
    <vt:lpwstr>True</vt:lpwstr>
  </property>
  <property fmtid="{D5CDD505-2E9C-101B-9397-08002B2CF9AE}" pid="6" name="MSIP_Label_89ae9ff8-823a-434a-8500-59c784b679ef_SiteId">
    <vt:lpwstr>98f6240f-cb88-43c9-bb86-6f1f98d35163</vt:lpwstr>
  </property>
  <property fmtid="{D5CDD505-2E9C-101B-9397-08002B2CF9AE}" pid="7" name="MSIP_Label_89ae9ff8-823a-434a-8500-59c784b679ef_ActionId">
    <vt:lpwstr>f14dc382-9572-4d2f-ae8d-b7eb07439d29</vt:lpwstr>
  </property>
  <property fmtid="{D5CDD505-2E9C-101B-9397-08002B2CF9AE}" pid="8" name="MSIP_Label_89ae9ff8-823a-434a-8500-59c784b679ef_Method">
    <vt:lpwstr>Privileged</vt:lpwstr>
  </property>
  <property fmtid="{D5CDD505-2E9C-101B-9397-08002B2CF9AE}" pid="9" name="MSIP_Label_89ae9ff8-823a-434a-8500-59c784b679ef_SetDate">
    <vt:lpwstr>2020-07-03T20:50:15Z</vt:lpwstr>
  </property>
  <property fmtid="{D5CDD505-2E9C-101B-9397-08002B2CF9AE}" pid="10" name="MSIP_Label_89ae9ff8-823a-434a-8500-59c784b679ef_Name">
    <vt:lpwstr>Sensitive contents</vt:lpwstr>
  </property>
  <property fmtid="{D5CDD505-2E9C-101B-9397-08002B2CF9AE}" pid="11" name="MSIP_Label_89ae9ff8-823a-434a-8500-59c784b679ef_ContentBits">
    <vt:lpwstr>2</vt:lpwstr>
  </property>
  <property fmtid="{D5CDD505-2E9C-101B-9397-08002B2CF9AE}" pid="12" name="ContentTypeId">
    <vt:lpwstr>0x01010044C3FABF6EE5054EB34CEA5E4590D35B</vt:lpwstr>
  </property>
</Properties>
</file>